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Республика Мордовия</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Чамзинский муниципальный район</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 xml:space="preserve">Совет депутатов Пичеурского сельского поселения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hAnsi="Times New Roman" w:cs="Times New Roman"/>
          <w:b/>
          <w:color w:val="auto"/>
          <w:sz w:val="22"/>
          <w:szCs w:val="22"/>
        </w:rPr>
        <w:t xml:space="preserve">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ПОСТАНОВЛЕНИЕ</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от 11.10.2023г.</w:t>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Pr="002B268E">
        <w:rPr>
          <w:rFonts w:ascii="Times New Roman" w:eastAsia="Calibri" w:hAnsi="Times New Roman" w:cs="Times New Roman"/>
          <w:b/>
          <w:color w:val="auto"/>
          <w:sz w:val="22"/>
          <w:szCs w:val="22"/>
        </w:rPr>
        <w:tab/>
      </w:r>
      <w:r w:rsidR="004D7D1D">
        <w:rPr>
          <w:rFonts w:ascii="Times New Roman" w:eastAsia="Calibri" w:hAnsi="Times New Roman" w:cs="Times New Roman"/>
          <w:b/>
          <w:color w:val="auto"/>
          <w:sz w:val="22"/>
          <w:szCs w:val="22"/>
        </w:rPr>
        <w:t xml:space="preserve">           </w:t>
      </w:r>
      <w:r w:rsidRPr="002B268E">
        <w:rPr>
          <w:rFonts w:ascii="Times New Roman" w:eastAsia="Calibri" w:hAnsi="Times New Roman" w:cs="Times New Roman"/>
          <w:b/>
          <w:color w:val="auto"/>
          <w:sz w:val="22"/>
          <w:szCs w:val="22"/>
        </w:rPr>
        <w:tab/>
        <w:t xml:space="preserve">     № 43/2</w:t>
      </w:r>
    </w:p>
    <w:p w:rsidR="002B268E" w:rsidRPr="002B268E" w:rsidRDefault="002B268E" w:rsidP="002B268E">
      <w:pPr>
        <w:pStyle w:val="a3"/>
        <w:suppressAutoHyphens/>
        <w:spacing w:before="0" w:beforeAutospacing="0" w:after="0" w:afterAutospacing="0"/>
        <w:jc w:val="center"/>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с. Пичеуры</w:t>
      </w:r>
    </w:p>
    <w:p w:rsidR="002B268E" w:rsidRPr="002B268E" w:rsidRDefault="002B268E" w:rsidP="002B268E">
      <w:pPr>
        <w:pStyle w:val="a3"/>
        <w:suppressAutoHyphens/>
        <w:spacing w:before="0" w:beforeAutospacing="0" w:after="0" w:afterAutospacing="0"/>
        <w:rPr>
          <w:rFonts w:ascii="Times New Roman" w:hAnsi="Times New Roman" w:cs="Times New Roman"/>
          <w:color w:val="auto"/>
          <w:sz w:val="22"/>
          <w:szCs w:val="22"/>
        </w:rPr>
      </w:pPr>
      <w:r w:rsidRPr="002B268E">
        <w:rPr>
          <w:rFonts w:ascii="Times New Roman" w:hAnsi="Times New Roman" w:cs="Times New Roman"/>
          <w:color w:val="auto"/>
          <w:sz w:val="22"/>
          <w:szCs w:val="22"/>
        </w:rPr>
        <w:t xml:space="preserve">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 xml:space="preserve">О вынесении на публичные слушания проекта решения Совета депутатов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 xml:space="preserve">Пичеурского сельского поселения Чамзинского муниципального района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eastAsia="Calibri" w:hAnsi="Times New Roman" w:cs="Times New Roman"/>
          <w:b/>
          <w:color w:val="auto"/>
          <w:sz w:val="22"/>
          <w:szCs w:val="22"/>
        </w:rPr>
        <w:t>«Об утверждении Генерального плана территории Пичеурского сельского поселения Чамзинского муниципального района Республики Мордовия»</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r w:rsidRPr="002B268E">
        <w:rPr>
          <w:rFonts w:ascii="Times New Roman" w:hAnsi="Times New Roman" w:cs="Times New Roman"/>
          <w:b/>
          <w:color w:val="auto"/>
          <w:sz w:val="22"/>
          <w:szCs w:val="22"/>
        </w:rPr>
        <w:t xml:space="preserve"> </w:t>
      </w:r>
    </w:p>
    <w:p w:rsidR="002B268E" w:rsidRPr="002B268E" w:rsidRDefault="002B268E" w:rsidP="002B268E">
      <w:pPr>
        <w:pStyle w:val="1"/>
        <w:numPr>
          <w:ilvl w:val="0"/>
          <w:numId w:val="1"/>
        </w:numPr>
        <w:spacing w:before="0" w:beforeAutospacing="0" w:after="0" w:afterAutospacing="0"/>
        <w:ind w:left="0"/>
        <w:jc w:val="both"/>
        <w:rPr>
          <w:rFonts w:ascii="Times New Roman" w:hAnsi="Times New Roman"/>
          <w:b w:val="0"/>
          <w:color w:val="auto"/>
          <w:kern w:val="36"/>
          <w:sz w:val="22"/>
          <w:szCs w:val="22"/>
        </w:rPr>
      </w:pPr>
      <w:r w:rsidRPr="002B268E">
        <w:rPr>
          <w:rFonts w:ascii="Times New Roman" w:hAnsi="Times New Roman"/>
          <w:color w:val="auto"/>
          <w:kern w:val="36"/>
          <w:sz w:val="22"/>
          <w:szCs w:val="22"/>
        </w:rPr>
        <w:tab/>
      </w:r>
      <w:r w:rsidRPr="002B268E">
        <w:rPr>
          <w:rFonts w:ascii="Times New Roman" w:hAnsi="Times New Roman"/>
          <w:b w:val="0"/>
          <w:color w:val="auto"/>
          <w:kern w:val="36"/>
          <w:sz w:val="22"/>
          <w:szCs w:val="22"/>
        </w:rPr>
        <w:t xml:space="preserve">Руководствуясь статьей 28 Федерального закона Российской Федерации от 6 октября 2003 года №131-ФЗ «Об общих принципах организации местного самоуправления в Российской Федерации», статьей 61 Устава Пичеурского сельского поселения Чамзинского муниципального района, решением Совета депутатов Пичеурского сельского поселения  Чамзинского муниципального района </w:t>
      </w:r>
      <w:r w:rsidRPr="002B268E">
        <w:rPr>
          <w:rFonts w:ascii="Times New Roman" w:hAnsi="Times New Roman"/>
          <w:b w:val="0"/>
          <w:color w:val="auto"/>
          <w:kern w:val="36"/>
          <w:sz w:val="22"/>
          <w:szCs w:val="22"/>
          <w:shd w:val="clear" w:color="auto" w:fill="FFFFFF"/>
        </w:rPr>
        <w:t>№ 15 от 28.12.2021г. «Об утверждении Порядка организации и проведения публичных слушаний»</w:t>
      </w:r>
      <w:r w:rsidRPr="002B268E">
        <w:rPr>
          <w:rFonts w:ascii="Times New Roman" w:hAnsi="Times New Roman"/>
          <w:b w:val="0"/>
          <w:color w:val="auto"/>
          <w:kern w:val="36"/>
          <w:sz w:val="22"/>
          <w:szCs w:val="22"/>
        </w:rPr>
        <w:t xml:space="preserve">, </w:t>
      </w:r>
    </w:p>
    <w:p w:rsidR="002B268E" w:rsidRPr="002B268E" w:rsidRDefault="002B268E" w:rsidP="002B268E">
      <w:pPr>
        <w:pStyle w:val="a3"/>
        <w:suppressAutoHyphens/>
        <w:spacing w:before="0" w:beforeAutospacing="0" w:after="0" w:afterAutospacing="0"/>
        <w:jc w:val="both"/>
        <w:rPr>
          <w:rFonts w:ascii="Times New Roman" w:eastAsia="Calibri" w:hAnsi="Times New Roman" w:cs="Times New Roman"/>
          <w:color w:val="auto"/>
          <w:sz w:val="22"/>
          <w:szCs w:val="22"/>
        </w:rPr>
      </w:pPr>
      <w:r w:rsidRPr="002B268E">
        <w:rPr>
          <w:rFonts w:ascii="Times New Roman" w:eastAsia="Calibri" w:hAnsi="Times New Roman" w:cs="Times New Roman"/>
          <w:color w:val="auto"/>
          <w:sz w:val="22"/>
          <w:szCs w:val="22"/>
        </w:rPr>
        <w:t xml:space="preserve"> </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1. Вынести на публичные слушания проект решения Совета депутатов Пичеурского сельского поселения Чамзинского муниципального района «Об утверждении Генерального плана Пичеурского сельского поселения Чамзинского муниципального района Республики Мордовия».</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2. Период информирования о проведении публичных слушаний определить с 13 октября 2023г., путем опубликования информации на официальном сайте администрации.</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3.  Назначить подведение итогов  публичных слушаний на 20.11.2023г. в 11-00 часов в здании администрации Пичеурского сельского поселения Чамзинского муниципального района, расположенного по адресу: с. Пичеуры, ул. Луначарского, д. 17</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3. Создать рабочую группу по организации и проведению публичных слушаний в составе согласно приложению № 2 к настоящему Постановлению.</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4. Предложения по проекту решения принимаются рабочей группой  до 19.11.2023г. включительно, в соответствии с прилагаемой формой внесения предложений согласно приложению № 3 к настоящему Постановлению по адресу: 431708, Республика Мордовия, Чамзинский район, с. Пичеуры, ул. Луначарского, д.17, тел. 2-72-40 (Администрация Пичеурского сельского поселения), с 9-00 до 16-30, обеденный перерыв с 13-00 до 14-00 ежедневно, кроме выходных дней,  либо электронно на платформе обратной связи (ПОС).</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5. Обсуждение  Проекта Решения Совета депутатов «Об утверждении Генерального плана территории Пичеурского сельского поселения Чамзинского муниципального района Республики Мордовия» осуществляется в порядке, установленном Положением о порядке проведения публичных слушаний.</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6. Настоящее постановление вступает в силу со дня его опубликования в Информационном бюллетене "Вестник села"</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hAnsi="Times New Roman" w:cs="Times New Roman"/>
          <w:color w:val="auto"/>
          <w:sz w:val="22"/>
          <w:szCs w:val="22"/>
        </w:rPr>
        <w:t xml:space="preserve"> </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 xml:space="preserve">Глава </w:t>
      </w:r>
    </w:p>
    <w:p w:rsidR="002B268E" w:rsidRPr="002B268E" w:rsidRDefault="002B268E" w:rsidP="002B268E">
      <w:pPr>
        <w:pStyle w:val="a3"/>
        <w:suppressAutoHyphens/>
        <w:spacing w:before="0" w:beforeAutospacing="0" w:after="0" w:afterAutospacing="0"/>
        <w:jc w:val="both"/>
        <w:rPr>
          <w:rFonts w:ascii="Times New Roman" w:hAnsi="Times New Roman" w:cs="Times New Roman"/>
          <w:color w:val="auto"/>
          <w:sz w:val="22"/>
          <w:szCs w:val="22"/>
        </w:rPr>
      </w:pPr>
      <w:r w:rsidRPr="002B268E">
        <w:rPr>
          <w:rFonts w:ascii="Times New Roman" w:eastAsia="Calibri" w:hAnsi="Times New Roman" w:cs="Times New Roman"/>
          <w:color w:val="auto"/>
          <w:sz w:val="22"/>
          <w:szCs w:val="22"/>
        </w:rPr>
        <w:t xml:space="preserve">Пичеурского сельского поселения                                       О.В. Красильникова                                                                </w:t>
      </w: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r w:rsidRPr="002B268E">
        <w:rPr>
          <w:rFonts w:ascii="Times New Roman" w:eastAsia="Calibri" w:hAnsi="Times New Roman" w:cs="Times New Roman"/>
          <w:color w:val="auto"/>
          <w:sz w:val="22"/>
          <w:szCs w:val="22"/>
        </w:rPr>
        <w:t xml:space="preserve"> </w:t>
      </w: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Default="002B268E" w:rsidP="002B268E">
      <w:pPr>
        <w:pStyle w:val="a3"/>
        <w:suppressAutoHyphens/>
        <w:spacing w:before="0" w:beforeAutospacing="0" w:after="0" w:afterAutospacing="0"/>
        <w:jc w:val="center"/>
        <w:rPr>
          <w:rFonts w:ascii="Times New Roman" w:hAnsi="Times New Roman" w:cs="Times New Roman"/>
          <w:b/>
          <w:color w:val="auto"/>
          <w:sz w:val="22"/>
          <w:szCs w:val="22"/>
        </w:rPr>
      </w:pPr>
    </w:p>
    <w:p w:rsidR="002B268E" w:rsidRPr="002B268E" w:rsidRDefault="002B268E" w:rsidP="002B268E">
      <w:pPr>
        <w:pStyle w:val="a3"/>
        <w:suppressAutoHyphens/>
        <w:spacing w:before="0" w:beforeAutospacing="0" w:after="0" w:afterAutospacing="0"/>
        <w:jc w:val="right"/>
        <w:rPr>
          <w:rFonts w:ascii="Times New Roman" w:hAnsi="Times New Roman" w:cs="Times New Roman"/>
          <w:b/>
          <w:color w:val="auto"/>
          <w:sz w:val="22"/>
          <w:szCs w:val="22"/>
          <w:u w:val="single"/>
        </w:rPr>
      </w:pPr>
      <w:r w:rsidRPr="002B268E">
        <w:rPr>
          <w:rFonts w:ascii="Times New Roman" w:hAnsi="Times New Roman" w:cs="Times New Roman"/>
          <w:b/>
          <w:color w:val="auto"/>
          <w:sz w:val="22"/>
          <w:szCs w:val="22"/>
          <w:u w:val="single"/>
        </w:rPr>
        <w:lastRenderedPageBreak/>
        <w:t>ПРОЕКТ</w:t>
      </w:r>
    </w:p>
    <w:p w:rsidR="002B268E" w:rsidRDefault="002B268E" w:rsidP="002B268E">
      <w:pPr>
        <w:spacing w:before="0" w:beforeAutospacing="0" w:after="0" w:afterAutospacing="0"/>
        <w:jc w:val="center"/>
        <w:rPr>
          <w:rFonts w:ascii="Times New Roman" w:hAnsi="Times New Roman"/>
          <w:b/>
          <w:sz w:val="25"/>
          <w:szCs w:val="25"/>
        </w:rPr>
      </w:pP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РЕСПУБЛИКА  МОРДОВИЯ</w:t>
      </w: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ЧАМЗИНСКИЙ МУНИЦИПАЛЬНЫЙ РАЙОН</w:t>
      </w: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СОВЕТ ДЕПУТАТОВ ПИЧЕУРСКОГО СЕЛЬСКОГО ПОСЕЛЕНИЯ</w:t>
      </w:r>
    </w:p>
    <w:p w:rsidR="002B268E" w:rsidRPr="002B268E" w:rsidRDefault="002B268E" w:rsidP="002B268E">
      <w:pPr>
        <w:spacing w:before="0" w:beforeAutospacing="0" w:after="0" w:afterAutospacing="0"/>
        <w:jc w:val="center"/>
        <w:rPr>
          <w:rFonts w:ascii="Times New Roman" w:hAnsi="Times New Roman"/>
          <w:b/>
          <w:sz w:val="25"/>
          <w:szCs w:val="25"/>
        </w:rPr>
      </w:pP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РЕШЕНИЕ</w:t>
      </w: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(очередная ___-я сессия)</w:t>
      </w: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 xml:space="preserve">______.2023 года                                           </w:t>
      </w:r>
      <w:r>
        <w:rPr>
          <w:rFonts w:ascii="Times New Roman" w:hAnsi="Times New Roman"/>
          <w:b/>
          <w:sz w:val="25"/>
          <w:szCs w:val="25"/>
        </w:rPr>
        <w:t xml:space="preserve">                            </w:t>
      </w:r>
      <w:r w:rsidRPr="002B268E">
        <w:rPr>
          <w:rFonts w:ascii="Times New Roman" w:hAnsi="Times New Roman"/>
          <w:b/>
          <w:sz w:val="25"/>
          <w:szCs w:val="25"/>
        </w:rPr>
        <w:t xml:space="preserve">                                       №____</w:t>
      </w:r>
    </w:p>
    <w:p w:rsidR="002B268E" w:rsidRPr="002B268E" w:rsidRDefault="002B268E" w:rsidP="002B268E">
      <w:pPr>
        <w:spacing w:before="0" w:beforeAutospacing="0" w:after="0" w:afterAutospacing="0"/>
        <w:jc w:val="center"/>
        <w:rPr>
          <w:rFonts w:ascii="Times New Roman" w:hAnsi="Times New Roman"/>
          <w:sz w:val="25"/>
          <w:szCs w:val="25"/>
        </w:rPr>
      </w:pPr>
      <w:r w:rsidRPr="002B268E">
        <w:rPr>
          <w:rFonts w:ascii="Times New Roman" w:hAnsi="Times New Roman"/>
          <w:sz w:val="25"/>
          <w:szCs w:val="25"/>
        </w:rPr>
        <w:t>с. Пичеуры</w:t>
      </w:r>
    </w:p>
    <w:p w:rsidR="002B268E" w:rsidRPr="002B268E" w:rsidRDefault="002B268E" w:rsidP="002B268E">
      <w:pPr>
        <w:spacing w:before="0" w:beforeAutospacing="0" w:after="0" w:afterAutospacing="0"/>
        <w:jc w:val="center"/>
        <w:rPr>
          <w:rFonts w:ascii="Times New Roman" w:hAnsi="Times New Roman"/>
          <w:sz w:val="25"/>
          <w:szCs w:val="25"/>
        </w:rPr>
      </w:pPr>
    </w:p>
    <w:p w:rsidR="002B268E" w:rsidRPr="002B268E" w:rsidRDefault="002B268E" w:rsidP="002B268E">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Об утверждении Генерального плана территории Пичеурского сельского поселения Чамзинского муниципального района Республики Мордовия</w:t>
      </w:r>
    </w:p>
    <w:p w:rsidR="002B268E" w:rsidRPr="002B268E" w:rsidRDefault="002B268E" w:rsidP="002B268E">
      <w:pPr>
        <w:spacing w:before="0" w:beforeAutospacing="0" w:after="0" w:afterAutospacing="0"/>
        <w:rPr>
          <w:rFonts w:ascii="Times New Roman" w:hAnsi="Times New Roman"/>
          <w:sz w:val="25"/>
          <w:szCs w:val="25"/>
        </w:rPr>
      </w:pPr>
    </w:p>
    <w:p w:rsidR="002B268E" w:rsidRDefault="002B268E" w:rsidP="002B268E">
      <w:pPr>
        <w:spacing w:before="0" w:beforeAutospacing="0" w:after="0" w:afterAutospacing="0"/>
        <w:rPr>
          <w:rFonts w:ascii="Times New Roman" w:hAnsi="Times New Roman"/>
          <w:sz w:val="22"/>
          <w:szCs w:val="22"/>
        </w:rPr>
      </w:pPr>
      <w:r w:rsidRPr="002B268E">
        <w:rPr>
          <w:rFonts w:ascii="Times New Roman" w:hAnsi="Times New Roman"/>
          <w:sz w:val="25"/>
          <w:szCs w:val="25"/>
        </w:rPr>
        <w:t xml:space="preserve">       В соответствии с пунктом 1 статьи 32 главы 4 Градостроительного кодекса Российской Федерации от 29.12.2004 года № 190- ФЗ (с изменениями и дополнениями), принимая во внимание результаты публичных слушаний от  ___.___.2023 года</w:t>
      </w:r>
    </w:p>
    <w:p w:rsidR="00623BC4" w:rsidRPr="00623BC4" w:rsidRDefault="00623BC4" w:rsidP="002B268E">
      <w:pPr>
        <w:spacing w:before="0" w:beforeAutospacing="0" w:after="0" w:afterAutospacing="0"/>
        <w:rPr>
          <w:rFonts w:ascii="Times New Roman" w:hAnsi="Times New Roman"/>
          <w:sz w:val="22"/>
          <w:szCs w:val="22"/>
        </w:rPr>
      </w:pPr>
    </w:p>
    <w:p w:rsidR="002B268E" w:rsidRPr="002B268E" w:rsidRDefault="002B268E" w:rsidP="00623BC4">
      <w:pPr>
        <w:spacing w:before="0" w:beforeAutospacing="0" w:after="0" w:afterAutospacing="0"/>
        <w:jc w:val="center"/>
        <w:rPr>
          <w:rFonts w:ascii="Times New Roman" w:hAnsi="Times New Roman"/>
          <w:b/>
          <w:sz w:val="25"/>
          <w:szCs w:val="25"/>
        </w:rPr>
      </w:pPr>
      <w:r w:rsidRPr="002B268E">
        <w:rPr>
          <w:rFonts w:ascii="Times New Roman" w:hAnsi="Times New Roman"/>
          <w:b/>
          <w:sz w:val="25"/>
          <w:szCs w:val="25"/>
        </w:rPr>
        <w:t>Совет депутатов Пичеурского сельского поселения РЕШИЛ:</w:t>
      </w: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jc w:val="both"/>
        <w:rPr>
          <w:rFonts w:ascii="Times New Roman" w:hAnsi="Times New Roman"/>
          <w:sz w:val="25"/>
          <w:szCs w:val="25"/>
        </w:rPr>
      </w:pPr>
      <w:r w:rsidRPr="002B268E">
        <w:rPr>
          <w:rFonts w:ascii="Times New Roman" w:hAnsi="Times New Roman"/>
          <w:sz w:val="25"/>
          <w:szCs w:val="25"/>
        </w:rPr>
        <w:t>1. Утвердить Генеральный план территории Пичеурского сельского поселения Чамзинского муниципального района Республики Мордовия.</w:t>
      </w:r>
    </w:p>
    <w:p w:rsidR="002B268E" w:rsidRPr="002B268E" w:rsidRDefault="002B268E" w:rsidP="002B268E">
      <w:pPr>
        <w:spacing w:before="0" w:beforeAutospacing="0" w:after="0" w:afterAutospacing="0"/>
        <w:jc w:val="both"/>
        <w:rPr>
          <w:rFonts w:ascii="Times New Roman" w:hAnsi="Times New Roman"/>
          <w:sz w:val="25"/>
          <w:szCs w:val="25"/>
        </w:rPr>
      </w:pPr>
      <w:r w:rsidRPr="002B268E">
        <w:rPr>
          <w:rFonts w:ascii="Times New Roman" w:hAnsi="Times New Roman"/>
          <w:sz w:val="25"/>
          <w:szCs w:val="25"/>
        </w:rPr>
        <w:t xml:space="preserve">2. Решение Совета депутатов Пичеурского сельского поселения от </w:t>
      </w:r>
      <w:r w:rsidRPr="002B268E">
        <w:rPr>
          <w:rFonts w:ascii="Times New Roman" w:hAnsi="Times New Roman"/>
          <w:sz w:val="25"/>
          <w:szCs w:val="25"/>
          <w:highlight w:val="yellow"/>
        </w:rPr>
        <w:t>25.12.2017 года №51 «Об утверждении Генерального плана территории</w:t>
      </w:r>
      <w:r w:rsidRPr="002B268E">
        <w:rPr>
          <w:rFonts w:ascii="Times New Roman" w:hAnsi="Times New Roman"/>
          <w:sz w:val="25"/>
          <w:szCs w:val="25"/>
        </w:rPr>
        <w:t xml:space="preserve"> Пичеурского сельского поселения Чамзинского муниципального района Республики Мордовия» считать утратившим силу.</w:t>
      </w:r>
    </w:p>
    <w:p w:rsidR="002B268E" w:rsidRPr="002B268E" w:rsidRDefault="002B268E" w:rsidP="002B268E">
      <w:pPr>
        <w:spacing w:before="0" w:beforeAutospacing="0" w:after="0" w:afterAutospacing="0"/>
        <w:jc w:val="both"/>
        <w:rPr>
          <w:rFonts w:ascii="Times New Roman" w:hAnsi="Times New Roman"/>
          <w:sz w:val="25"/>
          <w:szCs w:val="25"/>
        </w:rPr>
      </w:pPr>
      <w:r w:rsidRPr="002B268E">
        <w:rPr>
          <w:rFonts w:ascii="Times New Roman" w:hAnsi="Times New Roman"/>
          <w:sz w:val="25"/>
          <w:szCs w:val="25"/>
        </w:rPr>
        <w:t>3. Опубликовать Генеральный план территории  Пичеурского сельского поселения Чамзинского муниципального района Республики Мордовия  на официальном сайте администрации Пичеурского сельского поселения.</w:t>
      </w:r>
    </w:p>
    <w:p w:rsidR="002B268E" w:rsidRPr="002B268E" w:rsidRDefault="002B268E" w:rsidP="002B268E">
      <w:pPr>
        <w:spacing w:before="0" w:beforeAutospacing="0" w:after="0" w:afterAutospacing="0"/>
        <w:jc w:val="both"/>
        <w:rPr>
          <w:rFonts w:ascii="Times New Roman" w:hAnsi="Times New Roman"/>
          <w:sz w:val="25"/>
          <w:szCs w:val="25"/>
        </w:rPr>
      </w:pPr>
      <w:r w:rsidRPr="002B268E">
        <w:rPr>
          <w:rFonts w:ascii="Times New Roman" w:hAnsi="Times New Roman"/>
          <w:sz w:val="25"/>
          <w:szCs w:val="25"/>
        </w:rPr>
        <w:t>4. Настоящее решение вступает в силу со дня его официального опубликования в Информационном бюллетене "Вестник села" Пичеурского сельского поселения.</w:t>
      </w: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rPr>
          <w:rFonts w:ascii="Times New Roman" w:hAnsi="Times New Roman"/>
          <w:sz w:val="25"/>
          <w:szCs w:val="25"/>
        </w:rPr>
      </w:pPr>
      <w:r w:rsidRPr="002B268E">
        <w:rPr>
          <w:rFonts w:ascii="Times New Roman" w:hAnsi="Times New Roman"/>
          <w:sz w:val="25"/>
          <w:szCs w:val="25"/>
        </w:rPr>
        <w:t>Глава</w:t>
      </w:r>
    </w:p>
    <w:p w:rsidR="002B268E" w:rsidRPr="002B268E" w:rsidRDefault="002B268E" w:rsidP="002B268E">
      <w:pPr>
        <w:spacing w:before="0" w:beforeAutospacing="0" w:after="0" w:afterAutospacing="0"/>
        <w:rPr>
          <w:rFonts w:ascii="Times New Roman" w:hAnsi="Times New Roman"/>
          <w:sz w:val="25"/>
          <w:szCs w:val="25"/>
        </w:rPr>
      </w:pPr>
      <w:r w:rsidRPr="002B268E">
        <w:rPr>
          <w:rFonts w:ascii="Times New Roman" w:hAnsi="Times New Roman"/>
          <w:sz w:val="25"/>
          <w:szCs w:val="25"/>
        </w:rPr>
        <w:t>Пичеурского сельского поселения                                     О.В. Красильникова</w:t>
      </w: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rPr>
          <w:rFonts w:ascii="Times New Roman" w:hAnsi="Times New Roman"/>
          <w:sz w:val="25"/>
          <w:szCs w:val="25"/>
        </w:rPr>
      </w:pPr>
    </w:p>
    <w:p w:rsidR="002B268E" w:rsidRPr="002B268E" w:rsidRDefault="002B268E" w:rsidP="002B268E">
      <w:pPr>
        <w:spacing w:before="0" w:beforeAutospacing="0" w:after="0" w:afterAutospacing="0"/>
        <w:rPr>
          <w:rFonts w:ascii="Times New Roman" w:hAnsi="Times New Roman"/>
          <w:sz w:val="25"/>
          <w:szCs w:val="25"/>
        </w:rPr>
      </w:pPr>
    </w:p>
    <w:p w:rsidR="002B268E" w:rsidRDefault="002B268E" w:rsidP="002B268E">
      <w:pPr>
        <w:spacing w:before="0" w:beforeAutospacing="0" w:after="0" w:afterAutospacing="0"/>
        <w:rPr>
          <w:rFonts w:ascii="Times New Roman" w:hAnsi="Times New Roman"/>
          <w:sz w:val="22"/>
          <w:szCs w:val="22"/>
        </w:rPr>
      </w:pPr>
    </w:p>
    <w:p w:rsidR="002B268E" w:rsidRDefault="002B268E" w:rsidP="002B268E">
      <w:pPr>
        <w:spacing w:before="0" w:beforeAutospacing="0" w:after="0" w:afterAutospacing="0"/>
        <w:rPr>
          <w:rFonts w:ascii="Times New Roman" w:hAnsi="Times New Roman"/>
          <w:sz w:val="22"/>
          <w:szCs w:val="22"/>
        </w:rPr>
      </w:pPr>
    </w:p>
    <w:p w:rsidR="002B268E" w:rsidRDefault="002B268E" w:rsidP="002B268E">
      <w:pPr>
        <w:spacing w:before="0" w:beforeAutospacing="0" w:after="0" w:afterAutospacing="0"/>
        <w:rPr>
          <w:rFonts w:ascii="Times New Roman" w:hAnsi="Times New Roman"/>
          <w:sz w:val="22"/>
          <w:szCs w:val="22"/>
        </w:rPr>
      </w:pPr>
    </w:p>
    <w:p w:rsidR="002B268E" w:rsidRDefault="002B268E" w:rsidP="002B268E">
      <w:pPr>
        <w:spacing w:before="0" w:beforeAutospacing="0" w:after="0" w:afterAutospacing="0"/>
        <w:rPr>
          <w:rFonts w:ascii="Times New Roman" w:hAnsi="Times New Roman"/>
          <w:sz w:val="22"/>
          <w:szCs w:val="22"/>
        </w:rPr>
      </w:pPr>
    </w:p>
    <w:p w:rsidR="002B268E" w:rsidRDefault="002B268E" w:rsidP="002B268E">
      <w:pPr>
        <w:spacing w:before="0" w:beforeAutospacing="0" w:after="0" w:afterAutospacing="0"/>
        <w:rPr>
          <w:rFonts w:ascii="Times New Roman" w:hAnsi="Times New Roman"/>
          <w:sz w:val="22"/>
          <w:szCs w:val="22"/>
        </w:rPr>
      </w:pPr>
    </w:p>
    <w:p w:rsidR="002B268E" w:rsidRPr="002B268E" w:rsidRDefault="002B268E" w:rsidP="002B268E">
      <w:pPr>
        <w:spacing w:before="0" w:beforeAutospacing="0" w:after="0" w:afterAutospacing="0"/>
        <w:rPr>
          <w:rFonts w:ascii="Times New Roman" w:hAnsi="Times New Roman"/>
          <w:sz w:val="22"/>
          <w:szCs w:val="22"/>
        </w:rPr>
      </w:pPr>
    </w:p>
    <w:p w:rsidR="002B268E" w:rsidRPr="002B268E" w:rsidRDefault="002B268E" w:rsidP="002B268E">
      <w:pPr>
        <w:spacing w:before="0" w:beforeAutospacing="0" w:after="0" w:afterAutospacing="0"/>
        <w:rPr>
          <w:rFonts w:ascii="Times New Roman" w:hAnsi="Times New Roman"/>
          <w:sz w:val="22"/>
          <w:szCs w:val="22"/>
        </w:rPr>
      </w:pP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18"/>
          <w:szCs w:val="18"/>
        </w:rPr>
      </w:pPr>
      <w:r w:rsidRPr="002B268E">
        <w:rPr>
          <w:rFonts w:ascii="Times New Roman" w:hAnsi="Times New Roman" w:cs="Times New Roman"/>
          <w:b/>
          <w:color w:val="auto"/>
          <w:sz w:val="18"/>
          <w:szCs w:val="18"/>
        </w:rPr>
        <w:lastRenderedPageBreak/>
        <w:t>ООО "ГРАДОСТРОИТЕЛЬСТВО"</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18"/>
          <w:szCs w:val="18"/>
        </w:rPr>
      </w:pP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18"/>
          <w:szCs w:val="18"/>
        </w:rPr>
      </w:pPr>
      <w:r w:rsidRPr="002B268E">
        <w:rPr>
          <w:rFonts w:ascii="Times New Roman" w:hAnsi="Times New Roman" w:cs="Times New Roman"/>
          <w:b/>
          <w:color w:val="auto"/>
          <w:sz w:val="18"/>
          <w:szCs w:val="18"/>
        </w:rPr>
        <w:t>ГЕНЕРАЛЬНЫЙ ПЛАН</w:t>
      </w: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18"/>
          <w:szCs w:val="18"/>
        </w:rPr>
      </w:pPr>
      <w:r w:rsidRPr="002B268E">
        <w:rPr>
          <w:rFonts w:ascii="Times New Roman" w:hAnsi="Times New Roman" w:cs="Times New Roman"/>
          <w:b/>
          <w:color w:val="auto"/>
          <w:sz w:val="18"/>
          <w:szCs w:val="18"/>
        </w:rPr>
        <w:t>ПИЧЕУРСКОГО СЕЛЬСКОГО ПОСЕЛЕНИЯ</w:t>
      </w:r>
      <w:r w:rsidRPr="002B268E">
        <w:rPr>
          <w:rFonts w:ascii="Times New Roman" w:hAnsi="Times New Roman" w:cs="Times New Roman"/>
          <w:b/>
          <w:color w:val="auto"/>
          <w:sz w:val="18"/>
          <w:szCs w:val="18"/>
        </w:rPr>
        <w:br/>
        <w:t>ЧАМЗИНСКОГО МУНИЦИПАЛЬНОГО РАЙОНА</w:t>
      </w:r>
      <w:r w:rsidRPr="002B268E">
        <w:rPr>
          <w:rFonts w:ascii="Times New Roman" w:hAnsi="Times New Roman" w:cs="Times New Roman"/>
          <w:b/>
          <w:color w:val="auto"/>
          <w:sz w:val="18"/>
          <w:szCs w:val="18"/>
        </w:rPr>
        <w:br/>
        <w:t>РЕСПУБЛИКИ МОРДОВИЯ</w:t>
      </w:r>
    </w:p>
    <w:p w:rsidR="002B268E" w:rsidRPr="002B268E" w:rsidRDefault="002B268E" w:rsidP="002B268E">
      <w:pPr>
        <w:spacing w:before="0" w:beforeAutospacing="0" w:after="0" w:afterAutospacing="0"/>
        <w:jc w:val="center"/>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b/>
          <w:sz w:val="18"/>
          <w:szCs w:val="18"/>
        </w:rPr>
      </w:pPr>
      <w:r w:rsidRPr="002B268E">
        <w:rPr>
          <w:rFonts w:ascii="Times New Roman" w:hAnsi="Times New Roman"/>
          <w:b/>
          <w:sz w:val="18"/>
          <w:szCs w:val="18"/>
        </w:rPr>
        <w:t>СОДЕРЖАНИЕ</w:t>
      </w:r>
    </w:p>
    <w:p w:rsidR="002B268E" w:rsidRPr="002B268E" w:rsidRDefault="002B268E" w:rsidP="002B268E">
      <w:pPr>
        <w:spacing w:before="0" w:beforeAutospacing="0" w:after="0" w:afterAutospacing="0"/>
        <w:rPr>
          <w:rFonts w:ascii="Times New Roman" w:hAnsi="Times New Roman"/>
          <w:b/>
          <w:sz w:val="18"/>
          <w:szCs w:val="18"/>
        </w:rPr>
      </w:pPr>
      <w:r w:rsidRPr="002B268E">
        <w:rPr>
          <w:rFonts w:ascii="Times New Roman" w:hAnsi="Times New Roman"/>
          <w:b/>
          <w:sz w:val="18"/>
          <w:szCs w:val="18"/>
        </w:rPr>
        <w:t>Содержание Тома II</w:t>
      </w:r>
    </w:p>
    <w:p w:rsidR="002B268E" w:rsidRPr="002B268E" w:rsidRDefault="002B268E" w:rsidP="002B268E">
      <w:pPr>
        <w:spacing w:before="0" w:beforeAutospacing="0" w:after="0" w:afterAutospacing="0"/>
        <w:rPr>
          <w:rFonts w:ascii="Times New Roman" w:hAnsi="Times New Roman"/>
          <w:b/>
          <w:sz w:val="18"/>
          <w:szCs w:val="18"/>
        </w:rPr>
      </w:pPr>
      <w:r w:rsidRPr="002B268E">
        <w:rPr>
          <w:rFonts w:ascii="Times New Roman" w:hAnsi="Times New Roman"/>
          <w:b/>
          <w:sz w:val="18"/>
          <w:szCs w:val="18"/>
        </w:rPr>
        <w:t>МАТЕРИАЛЫ ПО ОБОСНОВАНИЮ ПРОЕКТА ГЕНЕРАЛЬНОГО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7697"/>
        <w:gridCol w:w="775"/>
      </w:tblGrid>
      <w:tr w:rsidR="002B268E" w:rsidRPr="002B268E" w:rsidTr="002B268E">
        <w:trPr>
          <w:trHeight w:val="430"/>
        </w:trPr>
        <w:tc>
          <w:tcPr>
            <w:tcW w:w="702"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ЧАСТЬ 1.</w:t>
            </w:r>
          </w:p>
        </w:tc>
        <w:tc>
          <w:tcPr>
            <w:tcW w:w="3905"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ПОЯСНИТЕЛЬНАЯ ЗАПИСКА С МАТЕРИАЛАМИ ПО ОБОСНОВАНИЮ ГЕНЕРАЛЬНОГО ПЛАНА</w:t>
            </w:r>
          </w:p>
        </w:tc>
        <w:tc>
          <w:tcPr>
            <w:tcW w:w="393"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r>
      <w:tr w:rsidR="002B268E" w:rsidRPr="002B268E" w:rsidTr="002B268E">
        <w:trPr>
          <w:trHeight w:val="120"/>
        </w:trPr>
        <w:tc>
          <w:tcPr>
            <w:tcW w:w="702" w:type="pc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1.</w:t>
            </w:r>
          </w:p>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tc>
        <w:tc>
          <w:tcPr>
            <w:tcW w:w="393" w:type="pc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r>
      <w:tr w:rsidR="002B268E" w:rsidRPr="002B268E" w:rsidTr="002B268E">
        <w:trPr>
          <w:trHeight w:val="120"/>
        </w:trPr>
        <w:tc>
          <w:tcPr>
            <w:tcW w:w="702" w:type="pct"/>
            <w:tcBorders>
              <w:top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top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tcBorders>
              <w:top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36"/>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2.</w:t>
            </w:r>
          </w:p>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r>
      <w:tr w:rsidR="002B268E" w:rsidRPr="002B268E" w:rsidTr="002B268E">
        <w:trPr>
          <w:trHeight w:val="216"/>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1.</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Общие положения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r>
      <w:tr w:rsidR="002B268E" w:rsidRPr="002B268E" w:rsidTr="002B268E">
        <w:trPr>
          <w:trHeight w:val="22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 Решение о разработке генерального плана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r>
      <w:tr w:rsidR="002B268E" w:rsidRPr="002B268E" w:rsidTr="002B268E">
        <w:trPr>
          <w:trHeight w:val="94"/>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 Нормативно-правовая база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r>
      <w:tr w:rsidR="002B268E" w:rsidRPr="002B268E" w:rsidTr="002B268E">
        <w:trPr>
          <w:trHeight w:val="2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 Концепция и основные цели генерального плана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w:t>
            </w:r>
          </w:p>
        </w:tc>
      </w:tr>
      <w:tr w:rsidR="002B268E" w:rsidRPr="002B268E" w:rsidTr="002B268E">
        <w:trPr>
          <w:trHeight w:val="2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 Инвестиционный климат и социально-демографическая база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1.4.1 Уровень жизни населения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1.4.2 Демографическая ситуация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1.4.3 Трудовые ресурсы и занятость</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1.4.4 Прогнозное изменение численности населения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17</w:t>
            </w:r>
          </w:p>
        </w:tc>
      </w:tr>
      <w:tr w:rsidR="002B268E" w:rsidRPr="002B268E" w:rsidTr="002B268E">
        <w:trPr>
          <w:trHeight w:val="2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 История Пичеурского сельского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19</w:t>
            </w:r>
          </w:p>
        </w:tc>
      </w:tr>
      <w:tr w:rsidR="002B268E" w:rsidRPr="002B268E" w:rsidTr="002B268E">
        <w:trPr>
          <w:trHeight w:val="7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2.</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Административно-территориальное устройство</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r>
      <w:tr w:rsidR="002B268E" w:rsidRPr="002B268E" w:rsidTr="002B268E">
        <w:trPr>
          <w:trHeight w:val="9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 Введение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r>
      <w:tr w:rsidR="002B268E" w:rsidRPr="002B268E" w:rsidTr="002B268E">
        <w:trPr>
          <w:trHeight w:val="56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 Нормативно-правовые документы о границах муниципального образования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w:t>
            </w:r>
          </w:p>
        </w:tc>
      </w:tr>
      <w:tr w:rsidR="002B268E" w:rsidRPr="002B268E" w:rsidTr="002B268E">
        <w:trPr>
          <w:trHeight w:val="317"/>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3.</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Охрана окружающей среды. Ограничения использования территории. </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w:t>
            </w:r>
          </w:p>
        </w:tc>
      </w:tr>
      <w:tr w:rsidR="002B268E" w:rsidRPr="002B268E" w:rsidTr="002B268E">
        <w:trPr>
          <w:trHeight w:val="30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3.1 Введение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3.2 Общий анализ экологического состояния и особенностей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25</w:t>
            </w:r>
          </w:p>
        </w:tc>
      </w:tr>
      <w:tr w:rsidR="002B268E" w:rsidRPr="002B268E" w:rsidTr="002B268E">
        <w:trPr>
          <w:trHeight w:val="1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3.3 Климатические показатели </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25</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 Инженерно-геологические условия территории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26</w:t>
            </w:r>
          </w:p>
        </w:tc>
      </w:tr>
      <w:tr w:rsidR="002B268E" w:rsidRPr="002B268E" w:rsidTr="002B268E">
        <w:trPr>
          <w:trHeight w:val="1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3.4.1 Инженерно-геологическая характеристика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26</w:t>
            </w:r>
          </w:p>
        </w:tc>
      </w:tr>
      <w:tr w:rsidR="002B268E" w:rsidRPr="002B268E" w:rsidTr="002B268E">
        <w:trPr>
          <w:trHeight w:val="11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3.4.2 Рельеф</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26</w:t>
            </w:r>
          </w:p>
        </w:tc>
      </w:tr>
      <w:tr w:rsidR="002B268E" w:rsidRPr="002B268E" w:rsidTr="002B268E">
        <w:trPr>
          <w:trHeight w:val="1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3.4.3 Недра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26</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 Охрана почвенных ресурсов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27</w:t>
            </w:r>
          </w:p>
        </w:tc>
      </w:tr>
      <w:tr w:rsidR="002B268E" w:rsidRPr="002B268E" w:rsidTr="002B268E">
        <w:trPr>
          <w:trHeight w:val="1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 Оценка состояния почв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27</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3.4.4.2 Мероприятия по оздоровлению почв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29</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 Охрана атмосферы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3.5.1 Оценка состояния атмосферного воздуха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3.5.2 Проектные предложения по охране атмосферы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32</w:t>
            </w:r>
          </w:p>
        </w:tc>
      </w:tr>
      <w:tr w:rsidR="002B268E" w:rsidRPr="002B268E" w:rsidTr="002B268E">
        <w:trPr>
          <w:trHeight w:val="191"/>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 Охрана водных ресурсов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w:t>
            </w:r>
          </w:p>
        </w:tc>
      </w:tr>
      <w:tr w:rsidR="002B268E" w:rsidRPr="002B268E" w:rsidTr="002B268E">
        <w:trPr>
          <w:trHeight w:val="1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3.6.1 Оценка состояния поверхностных вод</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3.6.2 Водоохранные зоны объектов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w:t>
            </w:r>
          </w:p>
        </w:tc>
      </w:tr>
      <w:tr w:rsidR="002B268E" w:rsidRPr="002B268E" w:rsidTr="002B268E">
        <w:trPr>
          <w:trHeight w:val="2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3.6.3 Проектные предложения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3.6.4 Оценка состояния подземных вод</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w:t>
            </w:r>
          </w:p>
        </w:tc>
      </w:tr>
      <w:tr w:rsidR="002B268E" w:rsidRPr="002B268E" w:rsidTr="002B268E">
        <w:trPr>
          <w:trHeight w:val="112"/>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3.6.5 Зоны санитарной охраны источников водоснабжения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w:t>
            </w:r>
          </w:p>
        </w:tc>
      </w:tr>
      <w:tr w:rsidR="002B268E" w:rsidRPr="002B268E" w:rsidTr="002B268E">
        <w:trPr>
          <w:trHeight w:val="178"/>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 Отходы производства и потребления. Санитарная очистка территории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39</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3.7.1 Оценка существующего положения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39</w:t>
            </w:r>
          </w:p>
        </w:tc>
      </w:tr>
      <w:tr w:rsidR="002B268E" w:rsidRPr="002B268E" w:rsidTr="002B268E">
        <w:trPr>
          <w:trHeight w:val="18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3.7.2 Проектные предложения по оптимизации системы обращения с отходами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40</w:t>
            </w:r>
          </w:p>
        </w:tc>
      </w:tr>
      <w:tr w:rsidR="002B268E" w:rsidRPr="002B268E" w:rsidTr="002B268E">
        <w:trPr>
          <w:trHeight w:val="1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3.7.3 Медицинские отходы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41</w:t>
            </w:r>
          </w:p>
        </w:tc>
      </w:tr>
      <w:tr w:rsidR="002B268E" w:rsidRPr="002B268E" w:rsidTr="002B268E">
        <w:trPr>
          <w:trHeight w:val="2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3.7.4 Захоронение биологических отходов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3.7.5 Оценка размещения и эксплуатации коммунальных объектов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44</w:t>
            </w:r>
          </w:p>
        </w:tc>
      </w:tr>
      <w:tr w:rsidR="002B268E" w:rsidRPr="002B268E" w:rsidTr="002B268E">
        <w:trPr>
          <w:trHeight w:val="19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3.7.6 Охрана биологических ресурсов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44</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 Оценка влияния физических факторов на окружающую среду</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44</w:t>
            </w:r>
          </w:p>
        </w:tc>
      </w:tr>
      <w:tr w:rsidR="002B268E" w:rsidRPr="002B268E" w:rsidTr="002B268E">
        <w:trPr>
          <w:trHeight w:val="30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3.8.1 Шумовое воздействие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w:t>
            </w:r>
          </w:p>
        </w:tc>
      </w:tr>
      <w:tr w:rsidR="002B268E" w:rsidRPr="002B268E" w:rsidTr="002B268E">
        <w:trPr>
          <w:trHeight w:val="2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3.8.2 Источники электромагнитных излучений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3.8.3 Радиационная обстановка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46</w:t>
            </w:r>
          </w:p>
        </w:tc>
      </w:tr>
      <w:tr w:rsidR="002B268E" w:rsidRPr="002B268E" w:rsidTr="002B268E">
        <w:trPr>
          <w:trHeight w:val="7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4.</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установления функциональных зон и параметров их развития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47</w:t>
            </w:r>
          </w:p>
        </w:tc>
      </w:tr>
      <w:tr w:rsidR="002B268E" w:rsidRPr="002B268E" w:rsidTr="002B268E">
        <w:trPr>
          <w:trHeight w:val="20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4.1 О функциональном зонировании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47</w:t>
            </w:r>
          </w:p>
        </w:tc>
      </w:tr>
      <w:tr w:rsidR="002B268E" w:rsidRPr="002B268E" w:rsidTr="002B268E">
        <w:trPr>
          <w:trHeight w:val="18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 Правовой статус функционального зонирования и его предназначение в системе градорегулирования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48</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4.3 Перечень функциональных зон</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49</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4.3.1 Структурная организация территории и параметры функциональных зон различного назначения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49</w:t>
            </w:r>
          </w:p>
        </w:tc>
      </w:tr>
      <w:tr w:rsidR="002B268E" w:rsidRPr="002B268E" w:rsidTr="002B268E">
        <w:trPr>
          <w:trHeight w:val="9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5.</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Транспортная инфраструктура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54</w:t>
            </w:r>
          </w:p>
        </w:tc>
      </w:tr>
      <w:tr w:rsidR="002B268E" w:rsidRPr="002B268E" w:rsidTr="002B268E">
        <w:trPr>
          <w:trHeight w:val="92"/>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 Существующее состояние транспортной инфраструктуры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54</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5.1.1 Характеристика улично-дорожной сети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54</w:t>
            </w:r>
          </w:p>
        </w:tc>
      </w:tr>
      <w:tr w:rsidR="002B268E" w:rsidRPr="002B268E" w:rsidTr="002B268E">
        <w:trPr>
          <w:trHeight w:val="255"/>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5.1.2 Характеристика общественного транспорта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57</w:t>
            </w:r>
          </w:p>
        </w:tc>
      </w:tr>
      <w:tr w:rsidR="002B268E" w:rsidRPr="002B268E" w:rsidTr="002B268E">
        <w:trPr>
          <w:trHeight w:val="11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5.2 Проектные предложения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58</w:t>
            </w:r>
          </w:p>
        </w:tc>
      </w:tr>
      <w:tr w:rsidR="002B268E" w:rsidRPr="002B268E" w:rsidTr="002B268E">
        <w:trPr>
          <w:trHeight w:val="9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6.</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Инженерная инфраструктура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58</w:t>
            </w:r>
          </w:p>
        </w:tc>
      </w:tr>
      <w:tr w:rsidR="002B268E" w:rsidRPr="002B268E" w:rsidTr="002B268E">
        <w:trPr>
          <w:trHeight w:val="84"/>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 Обоснование предлагаемых решений по развитию объектов водоснабжения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58</w:t>
            </w:r>
          </w:p>
        </w:tc>
      </w:tr>
      <w:tr w:rsidR="002B268E" w:rsidRPr="002B268E" w:rsidTr="002B268E">
        <w:trPr>
          <w:trHeight w:val="2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6.1.1 Водоснабжение населенных пунктов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58</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6.1.2 Противопожарное водоснабжение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60</w:t>
            </w:r>
          </w:p>
        </w:tc>
      </w:tr>
      <w:tr w:rsidR="002B268E" w:rsidRPr="002B268E" w:rsidTr="002B268E">
        <w:trPr>
          <w:trHeight w:val="213"/>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6.2 Обоснование предлагаемых решений по развитию объектов водоотведения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w:t>
            </w:r>
          </w:p>
        </w:tc>
      </w:tr>
      <w:tr w:rsidR="002B268E" w:rsidRPr="002B268E" w:rsidTr="002B268E">
        <w:trPr>
          <w:trHeight w:val="171"/>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 Обоснование предлагаемых решений по развитию объектов теплоснабжения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64</w:t>
            </w:r>
          </w:p>
        </w:tc>
      </w:tr>
      <w:tr w:rsidR="002B268E" w:rsidRPr="002B268E" w:rsidTr="002B268E">
        <w:trPr>
          <w:trHeight w:val="16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6.4 Обоснование предлагаемых решений по развитию объектов газоснабжения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65</w:t>
            </w:r>
          </w:p>
        </w:tc>
      </w:tr>
      <w:tr w:rsidR="002B268E" w:rsidRPr="002B268E" w:rsidTr="002B268E">
        <w:trPr>
          <w:trHeight w:val="31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6.5 Обоснование предлагаемых решений по развитию объектов электроснабжения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66</w:t>
            </w:r>
          </w:p>
        </w:tc>
      </w:tr>
      <w:tr w:rsidR="002B268E" w:rsidRPr="002B268E" w:rsidTr="002B268E">
        <w:trPr>
          <w:trHeight w:val="334"/>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6.6 Обоснование предлагаемых решений по развитию объектов связи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68</w:t>
            </w:r>
          </w:p>
        </w:tc>
      </w:tr>
      <w:tr w:rsidR="002B268E" w:rsidRPr="002B268E" w:rsidTr="002B268E">
        <w:trPr>
          <w:trHeight w:val="7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7.</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социально-бытового обслуживания и туризма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w:t>
            </w:r>
          </w:p>
        </w:tc>
      </w:tr>
      <w:tr w:rsidR="002B268E" w:rsidRPr="002B268E" w:rsidTr="002B268E">
        <w:trPr>
          <w:trHeight w:val="223"/>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7.1 Введение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w:t>
            </w:r>
          </w:p>
        </w:tc>
      </w:tr>
      <w:tr w:rsidR="002B268E" w:rsidRPr="002B268E" w:rsidTr="002B268E">
        <w:trPr>
          <w:trHeight w:val="4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 Социальная инфраструктура и полномочия органов местного самоуправления населенного пункта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7.2.1 Социальная инфраструктура и иные объекты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w:t>
            </w:r>
          </w:p>
        </w:tc>
      </w:tr>
      <w:tr w:rsidR="002B268E" w:rsidRPr="002B268E" w:rsidTr="002B268E">
        <w:trPr>
          <w:trHeight w:val="131"/>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7.2.2 Муниципальные услуги и стандарты</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70</w:t>
            </w:r>
          </w:p>
        </w:tc>
      </w:tr>
      <w:tr w:rsidR="002B268E" w:rsidRPr="002B268E" w:rsidTr="002B268E">
        <w:trPr>
          <w:trHeight w:val="28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7.2.3 Необходимость объектов капитального строительства для реализации полномочий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71</w:t>
            </w:r>
          </w:p>
        </w:tc>
      </w:tr>
      <w:tr w:rsidR="002B268E" w:rsidRPr="002B268E" w:rsidTr="002B268E">
        <w:trPr>
          <w:trHeight w:val="42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7.2.4 Резервирование территорий для размещения объектов капитального строительства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74</w:t>
            </w:r>
          </w:p>
        </w:tc>
      </w:tr>
      <w:tr w:rsidR="002B268E" w:rsidRPr="002B268E" w:rsidTr="002B268E">
        <w:trPr>
          <w:trHeight w:val="116"/>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7.2.5 Принципы развития объектов социального обслуживания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75</w:t>
            </w:r>
          </w:p>
        </w:tc>
      </w:tr>
      <w:tr w:rsidR="002B268E" w:rsidRPr="002B268E" w:rsidTr="002B268E">
        <w:trPr>
          <w:trHeight w:val="411"/>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7.2.6 Расчет обеспеченности и потребности в объектах социального обслуживания на основе нормативной базы централизованной системы планирования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76</w:t>
            </w:r>
          </w:p>
        </w:tc>
      </w:tr>
      <w:tr w:rsidR="002B268E" w:rsidRPr="002B268E" w:rsidTr="002B268E">
        <w:trPr>
          <w:trHeight w:val="217"/>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7.3 Развитие объектов образования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77</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7.4 Развитие объектов здравоохранения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7.5 Развитие объектов спорта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7.6 Развитие объектов культуры и досуга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80</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7.7 Развитие объектов туризма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w:t>
            </w:r>
          </w:p>
        </w:tc>
      </w:tr>
      <w:tr w:rsidR="002B268E" w:rsidRPr="002B268E" w:rsidTr="002B268E">
        <w:trPr>
          <w:trHeight w:val="7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7.8 Развитие объектов ритуального назначения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w:t>
            </w:r>
          </w:p>
        </w:tc>
      </w:tr>
      <w:tr w:rsidR="002B268E" w:rsidRPr="002B268E" w:rsidTr="002B268E">
        <w:trPr>
          <w:trHeight w:val="9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8.</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Жилищное строительство</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82</w:t>
            </w:r>
          </w:p>
        </w:tc>
      </w:tr>
      <w:tr w:rsidR="002B268E" w:rsidRPr="002B268E" w:rsidTr="002B268E">
        <w:trPr>
          <w:trHeight w:val="317"/>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 Общая характеристика жилищного фонда и населения Пичеурского сельского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82</w:t>
            </w:r>
          </w:p>
        </w:tc>
      </w:tr>
      <w:tr w:rsidR="002B268E" w:rsidRPr="002B268E" w:rsidTr="002B268E">
        <w:trPr>
          <w:trHeight w:val="9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8.1.1 Характеристика существующего жилого фонда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82</w:t>
            </w:r>
          </w:p>
        </w:tc>
      </w:tr>
      <w:tr w:rsidR="002B268E" w:rsidRPr="002B268E" w:rsidTr="002B268E">
        <w:trPr>
          <w:trHeight w:val="198"/>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8.1.2 Направления развития жилищного строительства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83</w:t>
            </w:r>
          </w:p>
        </w:tc>
      </w:tr>
      <w:tr w:rsidR="002B268E" w:rsidRPr="002B268E" w:rsidTr="002B268E">
        <w:trPr>
          <w:trHeight w:val="103"/>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8.1.3 Административные границы населенных пунктов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84</w:t>
            </w:r>
          </w:p>
        </w:tc>
      </w:tr>
      <w:tr w:rsidR="002B268E" w:rsidRPr="002B268E" w:rsidTr="002B268E">
        <w:trPr>
          <w:trHeight w:val="9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9.</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Производственная сфера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84</w:t>
            </w:r>
          </w:p>
        </w:tc>
      </w:tr>
      <w:tr w:rsidR="002B268E" w:rsidRPr="002B268E" w:rsidTr="002B268E">
        <w:trPr>
          <w:trHeight w:val="26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9.1 Существующее состояние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84</w:t>
            </w:r>
          </w:p>
        </w:tc>
      </w:tr>
      <w:tr w:rsidR="002B268E" w:rsidRPr="002B268E" w:rsidTr="002B268E">
        <w:trPr>
          <w:trHeight w:val="175"/>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9.2 Проектное предложение</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85</w:t>
            </w:r>
          </w:p>
        </w:tc>
      </w:tr>
      <w:tr w:rsidR="002B268E" w:rsidRPr="002B268E" w:rsidTr="002B268E">
        <w:trPr>
          <w:trHeight w:val="175"/>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10.</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обладающие историко-культурной ценностью</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85</w:t>
            </w:r>
          </w:p>
        </w:tc>
      </w:tr>
      <w:tr w:rsidR="002B268E" w:rsidRPr="002B268E" w:rsidTr="002B268E">
        <w:trPr>
          <w:trHeight w:val="175"/>
        </w:trPr>
        <w:tc>
          <w:tcPr>
            <w:tcW w:w="702"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9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РАЗДЕЛ 3.</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Мероприятия по переводу земель из одной категории в другую.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87</w:t>
            </w:r>
          </w:p>
        </w:tc>
      </w:tr>
      <w:tr w:rsidR="002B268E" w:rsidRPr="002B268E" w:rsidTr="002B268E">
        <w:trPr>
          <w:trHeight w:val="190"/>
        </w:trPr>
        <w:tc>
          <w:tcPr>
            <w:tcW w:w="702"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80"/>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4.</w:t>
            </w:r>
          </w:p>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 возможного влияния планируемых для размещения объектов местного значения сельского поселения на комплексное развитие этих территорий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w:t>
            </w:r>
          </w:p>
        </w:tc>
      </w:tr>
      <w:tr w:rsidR="002B268E" w:rsidRPr="002B268E" w:rsidTr="002B268E">
        <w:trPr>
          <w:trHeight w:val="168"/>
        </w:trPr>
        <w:tc>
          <w:tcPr>
            <w:tcW w:w="702" w:type="pct"/>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Технико-экономические показатели генерального плана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w:t>
            </w:r>
          </w:p>
        </w:tc>
      </w:tr>
      <w:tr w:rsidR="002B268E" w:rsidRPr="002B268E" w:rsidTr="002B268E">
        <w:trPr>
          <w:trHeight w:val="168"/>
        </w:trPr>
        <w:tc>
          <w:tcPr>
            <w:tcW w:w="702"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68"/>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5.</w:t>
            </w: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92</w:t>
            </w:r>
          </w:p>
        </w:tc>
      </w:tr>
      <w:tr w:rsidR="002B268E" w:rsidRPr="002B268E" w:rsidTr="002B268E">
        <w:trPr>
          <w:trHeight w:val="168"/>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1.Сведения о планируемых объектах федерального значения </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92</w:t>
            </w:r>
          </w:p>
        </w:tc>
      </w:tr>
      <w:tr w:rsidR="002B268E" w:rsidRPr="002B268E" w:rsidTr="002B268E">
        <w:trPr>
          <w:trHeight w:val="168"/>
        </w:trPr>
        <w:tc>
          <w:tcPr>
            <w:tcW w:w="702" w:type="pct"/>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2.Сведения о планируемых объектах регионального значения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93</w:t>
            </w:r>
          </w:p>
        </w:tc>
      </w:tr>
      <w:tr w:rsidR="002B268E" w:rsidRPr="002B268E" w:rsidTr="002B268E">
        <w:trPr>
          <w:trHeight w:val="168"/>
        </w:trPr>
        <w:tc>
          <w:tcPr>
            <w:tcW w:w="702"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68"/>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6.</w:t>
            </w: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94</w:t>
            </w:r>
          </w:p>
        </w:tc>
      </w:tr>
      <w:tr w:rsidR="002B268E" w:rsidRPr="002B268E" w:rsidTr="002B268E">
        <w:trPr>
          <w:trHeight w:val="168"/>
        </w:trPr>
        <w:tc>
          <w:tcPr>
            <w:tcW w:w="702" w:type="pct"/>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1.Сведения о планируемых объектах местного (муниципального района) значения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94</w:t>
            </w:r>
          </w:p>
        </w:tc>
      </w:tr>
      <w:tr w:rsidR="002B268E" w:rsidRPr="002B268E" w:rsidTr="002B268E">
        <w:trPr>
          <w:trHeight w:val="168"/>
        </w:trPr>
        <w:tc>
          <w:tcPr>
            <w:tcW w:w="702"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798"/>
        </w:trPr>
        <w:tc>
          <w:tcPr>
            <w:tcW w:w="702" w:type="pct"/>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7.</w:t>
            </w:r>
          </w:p>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и характеристика основных факторов риска возникновения чрезвычайных ситуаций природного и техногенного характера. Перечень мероприятий по обеспечению пожарной безопасности</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95</w:t>
            </w:r>
          </w:p>
        </w:tc>
      </w:tr>
      <w:tr w:rsidR="002B268E" w:rsidRPr="002B268E" w:rsidTr="002B268E">
        <w:trPr>
          <w:trHeight w:val="14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Цели и задачи оценки риска</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95</w:t>
            </w:r>
          </w:p>
        </w:tc>
      </w:tr>
      <w:tr w:rsidR="002B268E" w:rsidRPr="002B268E" w:rsidTr="002B268E">
        <w:trPr>
          <w:trHeight w:val="11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Описание основных опасностей на территории Пичеурского сельского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96</w:t>
            </w:r>
          </w:p>
        </w:tc>
      </w:tr>
      <w:tr w:rsidR="002B268E" w:rsidRPr="002B268E" w:rsidTr="002B268E">
        <w:trPr>
          <w:trHeight w:val="16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 Определения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96</w:t>
            </w:r>
          </w:p>
        </w:tc>
      </w:tr>
      <w:tr w:rsidR="002B268E" w:rsidRPr="002B268E" w:rsidTr="002B268E">
        <w:trPr>
          <w:trHeight w:val="280"/>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 Оценка техногенных опасностей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97</w:t>
            </w:r>
          </w:p>
        </w:tc>
      </w:tr>
      <w:tr w:rsidR="002B268E" w:rsidRPr="002B268E" w:rsidTr="002B268E">
        <w:trPr>
          <w:trHeight w:val="252"/>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2.3 Оценка природных опасностей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102</w:t>
            </w:r>
          </w:p>
        </w:tc>
      </w:tr>
      <w:tr w:rsidR="002B268E" w:rsidRPr="002B268E" w:rsidTr="002B268E">
        <w:trPr>
          <w:trHeight w:val="171"/>
        </w:trPr>
        <w:tc>
          <w:tcPr>
            <w:tcW w:w="702" w:type="pct"/>
            <w:vMerge/>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 Оценка биолого-социальных опасностей</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106</w:t>
            </w:r>
          </w:p>
        </w:tc>
      </w:tr>
      <w:tr w:rsidR="002B268E" w:rsidRPr="002B268E" w:rsidTr="002B268E">
        <w:trPr>
          <w:trHeight w:val="171"/>
        </w:trPr>
        <w:tc>
          <w:tcPr>
            <w:tcW w:w="702" w:type="pct"/>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Перечень мероприятий по обеспечению пожарной безопасности</w:t>
            </w:r>
          </w:p>
        </w:tc>
        <w:tc>
          <w:tcPr>
            <w:tcW w:w="393" w:type="pct"/>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106</w:t>
            </w:r>
          </w:p>
        </w:tc>
      </w:tr>
      <w:tr w:rsidR="002B268E" w:rsidRPr="002B268E" w:rsidTr="002B268E">
        <w:trPr>
          <w:trHeight w:val="66"/>
        </w:trPr>
        <w:tc>
          <w:tcPr>
            <w:tcW w:w="7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719"/>
        </w:trPr>
        <w:tc>
          <w:tcPr>
            <w:tcW w:w="702"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ЧАСТЬ 2.</w:t>
            </w:r>
          </w:p>
        </w:tc>
        <w:tc>
          <w:tcPr>
            <w:tcW w:w="3905"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КАРТЫ В СОСТАВЕ МАТЕРИАЛОВ ПО ОБОСНОВАНИЮ ГЕНЕРАЛЬНОГО ПЛАНА</w:t>
            </w:r>
          </w:p>
          <w:p w:rsidR="002B268E" w:rsidRPr="002B268E" w:rsidRDefault="002B268E" w:rsidP="002B268E">
            <w:pPr>
              <w:spacing w:before="0" w:beforeAutospacing="0" w:after="0" w:afterAutospacing="0"/>
              <w:rPr>
                <w:rFonts w:ascii="Times New Roman" w:hAnsi="Times New Roman"/>
                <w:sz w:val="18"/>
                <w:szCs w:val="18"/>
              </w:rPr>
            </w:pPr>
          </w:p>
        </w:tc>
        <w:tc>
          <w:tcPr>
            <w:tcW w:w="393" w:type="pct"/>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64"/>
        </w:trPr>
        <w:tc>
          <w:tcPr>
            <w:tcW w:w="702" w:type="pct"/>
            <w:vMerge w:val="restar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4.</w:t>
            </w:r>
          </w:p>
        </w:tc>
        <w:tc>
          <w:tcPr>
            <w:tcW w:w="3905" w:type="pc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современного использования территории (Опорный план) поселения</w:t>
            </w:r>
          </w:p>
        </w:tc>
        <w:tc>
          <w:tcPr>
            <w:tcW w:w="393" w:type="pct"/>
            <w:tcBorders>
              <w:top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64"/>
        </w:trPr>
        <w:tc>
          <w:tcPr>
            <w:tcW w:w="702" w:type="pct"/>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современного использования территории (Опорный план) населенных пунктов</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308"/>
        </w:trPr>
        <w:tc>
          <w:tcPr>
            <w:tcW w:w="70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5.</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инженерной инфраструктуры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0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6.</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транспортной инфраструктуры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60"/>
        </w:trPr>
        <w:tc>
          <w:tcPr>
            <w:tcW w:w="70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7.</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границ зон с особыми условиями использования территории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60"/>
        </w:trPr>
        <w:tc>
          <w:tcPr>
            <w:tcW w:w="70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8.</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категорий земель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60"/>
        </w:trPr>
        <w:tc>
          <w:tcPr>
            <w:tcW w:w="702"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9.</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территорий, подверженных риску возникновения чрезвычайных ситуаций природного и техногенного характера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60"/>
        </w:trPr>
        <w:tc>
          <w:tcPr>
            <w:tcW w:w="70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10.</w:t>
            </w:r>
          </w:p>
        </w:tc>
        <w:tc>
          <w:tcPr>
            <w:tcW w:w="3905" w:type="pc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Карта территорий объектов культурного наследия поселения</w:t>
            </w:r>
          </w:p>
        </w:tc>
        <w:tc>
          <w:tcPr>
            <w:tcW w:w="393" w:type="pct"/>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60"/>
        </w:trPr>
        <w:tc>
          <w:tcPr>
            <w:tcW w:w="702" w:type="pct"/>
            <w:shd w:val="clear" w:color="auto" w:fill="BFBFBF" w:themeFill="background1" w:themeFillShade="BF"/>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905"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393" w:type="pct"/>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РАЗДЕЛ 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ДОКУМЕНТЫ ТЕРРИТОРИАЛЬНОГО ПЛАНИРОВАНИЯ СУБЪЕКТОВ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Схема территориального планирования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ДОКУМЕНТЫ ТЕРРИТОРИАЛЬНОГО ПЛАНИРОВАНИЯ МУНИЦИПАЛЬНОГО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Схема территориального планирования Чамзинского муниципального района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ПРОГРАММЫ СТРАТЕГИЧЕСКОГО РАЗВИТИЯ МУНИЦИПАЛЬНЫХ ОБРАЗОВАНИЙ: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Программа «Комплексное развитие транспортной инфраструктуры Пичеурского сельского поселения Чамзинского муниципального района Республики Мордовия на 2018 – 2028 годы и с перспективой до 2030 года»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Программа «Комплексного развития социальной  инфраструктуры Пичеурского сельского поселения  на 2018-2028 годы и с перспективой до 2030 года»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2.</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1. ОБЩИЕ ПОЛОЖЕНИЯ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984"/>
        <w:gridCol w:w="8704"/>
      </w:tblGrid>
      <w:tr w:rsidR="002B268E" w:rsidRPr="002B268E" w:rsidTr="002B268E">
        <w:trPr>
          <w:trHeight w:val="469"/>
        </w:trPr>
        <w:tc>
          <w:tcPr>
            <w:tcW w:w="98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c>
          <w:tcPr>
            <w:tcW w:w="8704"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РЕШЕНИЕ О РАЗРАБОТКЕ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ГЕНЕРАЛЬНОГО ПЛАНА</w:t>
            </w:r>
          </w:p>
        </w:tc>
      </w:tr>
      <w:tr w:rsidR="002B268E" w:rsidRPr="002B268E" w:rsidTr="002B268E">
        <w:trPr>
          <w:trHeight w:val="469"/>
        </w:trPr>
        <w:tc>
          <w:tcPr>
            <w:tcW w:w="984"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04"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Принятие решения о разработке проекта Генерального плана Пичеурского сельского поселения Чамзинского муниципального района Республики Мордовия (далее – Генплан) было обусловлено обязательствами соблюдения законодательства, осознанием публичной властью необходимости формирования собственных целей и планов развития поселения,  устойчивого поступательного развитие поселения, предотвратить процессы растущего неудовлетворения жителей качеством проживания, а также возрастания напряженности в сфере социального и транспортного обслуживания.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Предыдущие документы градостроительного проектирования были основаны на целях развития массового жилищного строительства для обеспечения неуклонного роста промышленного производства. Именно планы развития территориально-промышленного комплекса страны разрушили компактную организацию населенных пунктов, которая сдерживала расширение производственных площадей и лимитировала деятельность грузового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Обзор предшествующей градостроительной документации Чамзинского муниципального района, опыта планирования населенных пунктов России, позволяет утверждать, что инерционные приемы проектирования советского периода могут привести к утрате Пичеурским сельским поселением устойчивого стабильного развития. Таким образом, другим значением разработки градостроительной документации является формирование новой системы целей и задач развития, соответствующей современным политико-социальным и экономическим условиям.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предложенной стратегией территориального развития, положения Генерального плана разрабатывались по следующим основным принципам: компактное размещение функциональной деятельности, повышение качества общественных пространств и зеленых насаждений, повышение плотности и архитектурного качества застройки, развитие многофункциональной застройки.</w:t>
      </w:r>
    </w:p>
    <w:tbl>
      <w:tblPr>
        <w:tblW w:w="0" w:type="auto"/>
        <w:tblLook w:val="04A0"/>
      </w:tblPr>
      <w:tblGrid>
        <w:gridCol w:w="1135"/>
        <w:gridCol w:w="8553"/>
      </w:tblGrid>
      <w:tr w:rsidR="002B268E" w:rsidRPr="002B268E" w:rsidTr="002B268E">
        <w:trPr>
          <w:trHeight w:val="410"/>
        </w:trPr>
        <w:tc>
          <w:tcPr>
            <w:tcW w:w="113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8553"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bookmarkStart w:id="0" w:name="_Ref320863478"/>
            <w:r w:rsidRPr="002B268E">
              <w:rPr>
                <w:rFonts w:ascii="Times New Roman" w:hAnsi="Times New Roman"/>
                <w:sz w:val="18"/>
                <w:szCs w:val="18"/>
              </w:rPr>
              <w:t>НОРМАТИВНО-ПРАВОВАЯ</w:t>
            </w:r>
            <w:bookmarkEnd w:id="0"/>
            <w:r w:rsidRPr="002B268E">
              <w:rPr>
                <w:rFonts w:ascii="Times New Roman" w:hAnsi="Times New Roman"/>
                <w:sz w:val="18"/>
                <w:szCs w:val="18"/>
              </w:rPr>
              <w:t xml:space="preserve"> </w:t>
            </w:r>
            <w:r w:rsidR="00623BC4">
              <w:rPr>
                <w:rFonts w:ascii="Times New Roman" w:hAnsi="Times New Roman"/>
                <w:sz w:val="18"/>
                <w:szCs w:val="18"/>
              </w:rPr>
              <w:t xml:space="preserve"> </w:t>
            </w:r>
            <w:r w:rsidRPr="002B268E">
              <w:rPr>
                <w:rFonts w:ascii="Times New Roman" w:hAnsi="Times New Roman"/>
                <w:sz w:val="18"/>
                <w:szCs w:val="18"/>
              </w:rPr>
              <w:t>БАЗА</w:t>
            </w:r>
          </w:p>
        </w:tc>
      </w:tr>
      <w:tr w:rsidR="002B268E" w:rsidRPr="002B268E" w:rsidTr="00623BC4">
        <w:trPr>
          <w:trHeight w:val="80"/>
        </w:trPr>
        <w:tc>
          <w:tcPr>
            <w:tcW w:w="1135"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553"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ФЕДЕРАЛЬНЫЕ НОРМАТИВНО-ПРАВОВЫЕ АКТЫ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Градостроительный кодекс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Земельный кодекс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Водный кодекс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Лесной кодекс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24.12.2004 № 172-ФЗ «О порядке перевода земель или земельных участков из одной категории в другую»;</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14.03.1995 № 33-ФЗ «Об особо охраняемых природных территориях»;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23.02.1995 № 26-ФЗ «О природных лечебных ресурсах, лечебно-оздоровительных местностях и курортах»;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22.07.2008 № 123-ФЗ «Технический регламент о требованиях пожарной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 от 24.06.1998 №89-ФЗ «Об отходах производства и потребления»;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Федеральный закон от 25.06.2002 №73-ФЗ «Об объектах культурного наследия (памятниках истории и культуры) народов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Постановление Правительства РФ от 09.06.2006 № 363 «Об информационном обеспечении градостроительной деятельности»;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Постановление Правительства РФ от 24.03.2007 № 178 «Об утверждении Положения о согласовании проектов схем территориального планирования субъектов РФ»;</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Приказ Минрегиона РФ от 30.08.2007 №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РДС 35-201-99 «Порядок реализации требований доступности для инвалидов к объектам социальной инфраструктуры»;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25.09.2007 № 74;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104.13330.2016 «Инженерная защита территории от затопления и подтопления» Актуализированная редакция СНиП 2.06.15-85;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42.13330.2016 «Градостроительство. Планировка и застройка городских и сельских поселений». Актуализированная редакция СНиП 2.07.01-89</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РЕГИОНАЛЬНЫЕ НОРМАТИВНО-ПРАВОВЫЕ АКТЫ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Закон Республики Мордовия от 28.12.2004 г. № 128-З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w:t>
      </w:r>
    </w:p>
    <w:p w:rsidR="002B268E" w:rsidRPr="002B268E" w:rsidRDefault="002B268E" w:rsidP="002B268E">
      <w:pPr>
        <w:spacing w:before="0" w:beforeAutospacing="0" w:after="0" w:afterAutospacing="0"/>
        <w:rPr>
          <w:rFonts w:ascii="Times New Roman" w:hAnsi="Times New Roman"/>
          <w:sz w:val="18"/>
          <w:szCs w:val="18"/>
        </w:rPr>
      </w:pPr>
      <w:bookmarkStart w:id="1" w:name="_Hlk488160572"/>
      <w:r w:rsidRPr="002B268E">
        <w:rPr>
          <w:rFonts w:ascii="Times New Roman" w:hAnsi="Times New Roman"/>
          <w:sz w:val="18"/>
          <w:szCs w:val="18"/>
        </w:rPr>
        <w:t>Постановление Правительства Республики Мордовия от 08.08.2016 г. №409 «Об утверждении региональных нормативов градостроительного проектирования Республики Мордовия»</w:t>
      </w:r>
      <w:bookmarkEnd w:id="1"/>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МУНИЦИПАЛЬНЫЕ НОРМАТИВНО-ПРАВОВЫЕ АКТЫ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Устав Чамзинского муниципального района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МЕСТНЫЕ НОРМАТИВНО-ПРАВОВЫЕ АКТЫ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Устав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34"/>
        <w:gridCol w:w="8554"/>
      </w:tblGrid>
      <w:tr w:rsidR="002B268E" w:rsidRPr="002B268E" w:rsidTr="002B268E">
        <w:trPr>
          <w:trHeight w:val="410"/>
        </w:trPr>
        <w:tc>
          <w:tcPr>
            <w:tcW w:w="113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br w:type="page"/>
              <w:t>1.3</w:t>
            </w:r>
          </w:p>
        </w:tc>
        <w:tc>
          <w:tcPr>
            <w:tcW w:w="8554"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bookmarkStart w:id="2" w:name="_Ref320864923"/>
            <w:r w:rsidRPr="002B268E">
              <w:rPr>
                <w:rFonts w:ascii="Times New Roman" w:hAnsi="Times New Roman"/>
                <w:sz w:val="18"/>
                <w:szCs w:val="18"/>
              </w:rPr>
              <w:t>КОНЦЕПЦИЯ И ОСНОВНЫЕ</w:t>
            </w:r>
          </w:p>
          <w:bookmarkEnd w:id="2"/>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ЦЕЛИ ГЕНЕРАЛЬНОГО ПЛАНА</w:t>
            </w:r>
          </w:p>
        </w:tc>
      </w:tr>
      <w:tr w:rsidR="002B268E" w:rsidRPr="002B268E" w:rsidTr="002B268E">
        <w:trPr>
          <w:trHeight w:val="410"/>
        </w:trPr>
        <w:tc>
          <w:tcPr>
            <w:tcW w:w="1134"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554"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Подготовка проекта Генплана основана на принципах устойчивого развития территории. Устойчивое развитие предусматривает непрерывное балансирование разнонаправленных тенденций существования сельского поселения между природой и обществом, обществом и экономикой, нахождение баланса внутри общества, баланса предложения и потребления ресурсов.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Основной целью разработки генплана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поселковой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связи с этим в составе проекта решаются следующие задачи: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графических и текстовых материалов, характеризующих современное использование территории, ресурсов и ограничений их функционального развития.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Определение базовых технико-экономических показателей развития сельского поселения, определяющих масштаб и параметры его территориального развития.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Разработка проектного функционального зонирования с учетом необходимости масштабного резервирования территорий под инвестиции в производственную и непроизводственную деятельность.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селитебных зон с учетом роста темпов строительства и дифференцированного спроса на жилье различных типов.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рациональной транспортно-планировочной структуры.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инженерной инфраструктуры на основе перехода на экологически безопасные и ресурсосберегающие системы водоснабжения, канализования, энергоснабжения и инженерной защиты территории.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Приоритетный учет природоохранных требований при разработке проектной функциональной и инфраструктурной организации территории.</w:t>
      </w:r>
    </w:p>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headerReference w:type="default" r:id="rId7"/>
          <w:pgSz w:w="11907" w:h="16840" w:code="9"/>
          <w:pgMar w:top="1134" w:right="1134" w:bottom="1134" w:left="1134" w:header="567" w:footer="720" w:gutter="0"/>
          <w:cols w:space="720"/>
          <w:noEndnote/>
        </w:sectPr>
      </w:pPr>
    </w:p>
    <w:tbl>
      <w:tblPr>
        <w:tblW w:w="0" w:type="auto"/>
        <w:tblLook w:val="04A0"/>
      </w:tblPr>
      <w:tblGrid>
        <w:gridCol w:w="1146"/>
        <w:gridCol w:w="8709"/>
      </w:tblGrid>
      <w:tr w:rsidR="002B268E" w:rsidRPr="002B268E" w:rsidTr="002B268E">
        <w:trPr>
          <w:trHeight w:val="838"/>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br w:type="page"/>
              <w:t>1.4</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bookmarkStart w:id="3" w:name="_Ref320865198"/>
            <w:r w:rsidRPr="002B268E">
              <w:rPr>
                <w:rFonts w:ascii="Times New Roman" w:hAnsi="Times New Roman"/>
                <w:sz w:val="18"/>
                <w:szCs w:val="18"/>
              </w:rPr>
              <w:t>ИНВЕСТИЦИОННЫЙ КЛИМАТ</w:t>
            </w:r>
          </w:p>
          <w:bookmarkEnd w:id="3"/>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 СОЦИАЛЬНО-ДЕМОГРАФИЧЕСКАЯ БАЗА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Инвестиции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Важнейшими составными частями стратегии социально-экономического развития района являются совершенствование инвестиционного комплекса и развитие земельного рынка и земельных отношений. Инвестиционная политика района направлена на развитие существующих предприятий и на привлечение новых инвесторов.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Объем инвестиций в основной капитал, Пичеурское сельское поселение</w:t>
      </w:r>
    </w:p>
    <w:tbl>
      <w:tblPr>
        <w:tblW w:w="94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1"/>
        <w:gridCol w:w="1509"/>
        <w:gridCol w:w="1666"/>
      </w:tblGrid>
      <w:tr w:rsidR="002B268E" w:rsidRPr="002B268E" w:rsidTr="002B268E">
        <w:trPr>
          <w:trHeight w:val="255"/>
        </w:trPr>
        <w:tc>
          <w:tcPr>
            <w:tcW w:w="6311" w:type="dxa"/>
            <w:shd w:val="clear" w:color="auto" w:fill="auto"/>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Показатели:</w:t>
            </w:r>
          </w:p>
        </w:tc>
        <w:tc>
          <w:tcPr>
            <w:tcW w:w="1509" w:type="dxa"/>
            <w:shd w:val="clear" w:color="auto" w:fill="auto"/>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Единица измерения</w:t>
            </w:r>
          </w:p>
        </w:tc>
        <w:tc>
          <w:tcPr>
            <w:tcW w:w="1666" w:type="dxa"/>
            <w:shd w:val="clear" w:color="auto" w:fill="auto"/>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 прошедший год</w:t>
            </w:r>
          </w:p>
        </w:tc>
      </w:tr>
      <w:tr w:rsidR="002B268E" w:rsidRPr="002B268E" w:rsidTr="002B268E">
        <w:trPr>
          <w:trHeight w:val="540"/>
        </w:trPr>
        <w:tc>
          <w:tcPr>
            <w:tcW w:w="6311" w:type="dxa"/>
            <w:shd w:val="clear" w:color="auto" w:fill="auto"/>
            <w:vAlign w:val="bottom"/>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Инвестиции в основной капитал за счет средств муниципального бюджета</w:t>
            </w:r>
          </w:p>
        </w:tc>
        <w:tc>
          <w:tcPr>
            <w:tcW w:w="1509" w:type="dxa"/>
            <w:shd w:val="clear" w:color="auto" w:fill="auto"/>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тыс.руб.</w:t>
            </w:r>
          </w:p>
        </w:tc>
        <w:tc>
          <w:tcPr>
            <w:tcW w:w="1666" w:type="dxa"/>
            <w:shd w:val="clear" w:color="auto" w:fill="auto"/>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w:t>
            </w: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1.4.1 УРОВЕНЬ ЖИЗНИ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Уровень жизни населения является одним из ведущих социальных критериев, отражающих структуру потребностей общества, а также способы их удовлетворения. Опираясь на многочисленные научные труды ученых-экономистов, стоит также отметить, что понятие «качество жизни» в большей степени относится к экономике, так как напрямую связано с такими показателями как уровень развития производительных сил и национального дохода, количество потребления благ и услуг, а также реального дохода на душу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Повышение уровня и качества жизни как важное условие совершенствования образа жизни – сложный комплексный процесс, в ходе которого достигается состояние физического и духовного здоровья, удовлетворенность условиями жизни, высокая обеспеченность необходимыми материальными, духовными, культурными и социальными благами.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Часть населения работает в сельхозпредприятии и в организациях социальной сферы, часть трудоспособного населения вынуждена работать за пределами сельского поселения.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1.4.2 ДЕМОГРАФИЧЕСКАЯ СИТУАЦИЯ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1 января 2020 год численность населения Чамзинского муниципального района составила 29457 человек.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муниципальном районе наблюдается отрицательная демография. Убыль населения на 2020 год составила 280 человек.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3</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Численность населения Чамзинского муниципального района, чел:</w:t>
      </w:r>
    </w:p>
    <w:tbl>
      <w:tblPr>
        <w:tblW w:w="0" w:type="auto"/>
        <w:tblLook w:val="04A0"/>
      </w:tblPr>
      <w:tblGrid>
        <w:gridCol w:w="1242"/>
        <w:gridCol w:w="1134"/>
        <w:gridCol w:w="1276"/>
        <w:gridCol w:w="1276"/>
        <w:gridCol w:w="1276"/>
        <w:gridCol w:w="1275"/>
        <w:gridCol w:w="1134"/>
        <w:gridCol w:w="1242"/>
      </w:tblGrid>
      <w:tr w:rsidR="002B268E" w:rsidRPr="002B268E" w:rsidTr="002B268E">
        <w:tc>
          <w:tcPr>
            <w:tcW w:w="12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2013 год</w:t>
            </w:r>
          </w:p>
        </w:tc>
        <w:tc>
          <w:tcPr>
            <w:tcW w:w="113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2014 год</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2015 год</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2016 год</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2017 год</w:t>
            </w:r>
          </w:p>
        </w:tc>
        <w:tc>
          <w:tcPr>
            <w:tcW w:w="1275"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2018 год</w:t>
            </w:r>
          </w:p>
        </w:tc>
        <w:tc>
          <w:tcPr>
            <w:tcW w:w="113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2019 год</w:t>
            </w:r>
          </w:p>
        </w:tc>
        <w:tc>
          <w:tcPr>
            <w:tcW w:w="12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2020 год</w:t>
            </w:r>
          </w:p>
        </w:tc>
      </w:tr>
      <w:tr w:rsidR="002B268E" w:rsidRPr="002B268E" w:rsidTr="002B268E">
        <w:tc>
          <w:tcPr>
            <w:tcW w:w="12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31021</w:t>
            </w:r>
          </w:p>
        </w:tc>
        <w:tc>
          <w:tcPr>
            <w:tcW w:w="113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30954</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30932</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30588</w:t>
            </w:r>
          </w:p>
        </w:tc>
        <w:tc>
          <w:tcPr>
            <w:tcW w:w="127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30378</w:t>
            </w:r>
          </w:p>
        </w:tc>
        <w:tc>
          <w:tcPr>
            <w:tcW w:w="1275"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30130</w:t>
            </w:r>
          </w:p>
        </w:tc>
        <w:tc>
          <w:tcPr>
            <w:tcW w:w="113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29737</w:t>
            </w:r>
          </w:p>
        </w:tc>
        <w:tc>
          <w:tcPr>
            <w:tcW w:w="12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29457</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Численность населения Пичеурского сельского поселения на 2022 год составляет 550 человек.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Численность населения Пичеурского сельского поселения, чел: </w:t>
      </w:r>
    </w:p>
    <w:tbl>
      <w:tblPr>
        <w:tblW w:w="0" w:type="auto"/>
        <w:tblLook w:val="04A0"/>
      </w:tblPr>
      <w:tblGrid>
        <w:gridCol w:w="1641"/>
        <w:gridCol w:w="1642"/>
        <w:gridCol w:w="1643"/>
        <w:gridCol w:w="1643"/>
        <w:gridCol w:w="1643"/>
        <w:gridCol w:w="1643"/>
      </w:tblGrid>
      <w:tr w:rsidR="002B268E" w:rsidRPr="002B268E" w:rsidTr="002B268E">
        <w:tc>
          <w:tcPr>
            <w:tcW w:w="164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2013 год</w:t>
            </w:r>
          </w:p>
        </w:tc>
        <w:tc>
          <w:tcPr>
            <w:tcW w:w="16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2014 год</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2015 год</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2016 год</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2017 год</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2022 год</w:t>
            </w:r>
          </w:p>
        </w:tc>
      </w:tr>
      <w:tr w:rsidR="002B268E" w:rsidRPr="002B268E" w:rsidTr="002B268E">
        <w:tc>
          <w:tcPr>
            <w:tcW w:w="164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666</w:t>
            </w:r>
          </w:p>
        </w:tc>
        <w:tc>
          <w:tcPr>
            <w:tcW w:w="164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654</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633</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628</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616</w:t>
            </w:r>
          </w:p>
        </w:tc>
        <w:tc>
          <w:tcPr>
            <w:tcW w:w="16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550</w:t>
            </w: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1.4.3 ТРУДОВЫЕ РЕСУРСЫ И ЗАНЯТОСТЬ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Основная часть экономически активного населения занята в промышленном производстве.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Динамика показателей сферы труда свидетельствует о стабильности уровня безработицы. Структура вакансий показывает потребность, как в рабочих профессиях, так и специалистах с высшим образованием. Работодателями востребованы водители, механизаторы, слесари-ремонтники, медицинские работники и др. Наблюдается количественный и структурный дисбаланс между спросом и предложением рабочей силы по полу, профессионально-квалификационным характеристикам, месту жительства.</w:t>
      </w:r>
    </w:p>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Таким образом, к ключевым проблемам, которые будут влиять на развитие районного рынка труда в прогнозируемом периоде, можно отнести сохранение тенденции сокращения численности граждан в трудоспособном возрасте, увеличение среднего возраста работающих, недостаток квалифицированных кадров среди постоянного населения.</w:t>
      </w:r>
    </w:p>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1.4.4 ПРОГНОЗНОЕ ИЗМЕНЕНИЕ ЧИСЛЕННОСТИ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подготовке Генерального плана численность населения и его прогнозное изменение являются ключевыми показателями, на которые «опираются» многочисленные расчеты и параметры: территория, жилой фонд, строительство, инфраструктура, а самое главное – затраты, которые придется нести населенному пункту и его жителям.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Негативная демографическая динамика является результатом значительного превышения числа умерших над числом </w:t>
      </w:r>
      <w:r w:rsidRPr="002B268E">
        <w:rPr>
          <w:rFonts w:ascii="Times New Roman" w:hAnsi="Times New Roman"/>
          <w:sz w:val="18"/>
          <w:szCs w:val="18"/>
        </w:rPr>
        <w:lastRenderedPageBreak/>
        <w:t>родившихся. В настоящее время по России число умерших превышает число родившихся в 1,4 раза. Естественная убыль населения составляет 4,8 человек на 1000 человек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Главной причиной естественной убыли населения является низкий, не обеспечивающий простое замещение поколений уровень рождаемости. С 1990 года он сократился в 1,3 раза и составил в 2006 году 10,4 на 1000 жителей.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Суммарный коэффициент рождаемости по России, отражающий число рождений, приходящихся в среднем на 1 женщину за всю ее жизнь, составил 1,3 рождения. Доля вторых по порядку рождений составляет 26,5%, третьих - 4,1%.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Динамика рождаемости тесно связана с негативными изменениями института семьи и снижением роли семьи в обществе.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Характерным для последнего десятилетия является неуклонный рост доли рождений у женщин, не состоящих в зарегистрированном браке. Каждый четвертый ребенок рожден вне официального брака. Наряду с высоким уровнем разводимости и овдовения данная тенденция ведет к росту числа неполных семей со специфическими проблемами воспитания детей.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Негативным следствием внебрачной рождаемости в современных условиях является социальная и экономическая уязвимость одиноких матерей, которые в большей степени, чем замужние женщины, нуждаются в помощи государства.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90-х годов прошлого века смертность выросла и составила 15,2 на 1000 человек населения России.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Главными особенностями смертности в России являются высокая смертность населения в трудоспособном возрасте, значительный гендерный разрыв в продолжительности жизни, высокий уровень смертности от внешних причин. Из общего числа умерших каждый третий умирает в трудоспособном возрасте. Смертность среди мужчин трудоспособного возраста составляет 47% от общего числа умерших мужчин, что во многом обусловлено определенным образом жизни (алкоголизм, наркомания, травматизм, стрессы и т.д.).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Смертность населения в сельской местности выше, чем в городской.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Среди причин смертности населения России за последние годы первое место занимают болезни системы органов кровообращения (свыше 60%). Неестественные причины (несчастные случаи, травмы, отравления) и смертность от новообразований занимают второе место. Из общего числа смертей по неестественным причинам, свыше 78% приходится на трудоспособное население.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Следует отметить, что в отличие от общих показателей смертности, младенческая смертность в России характеризуется положительной динамикой. С 1960 года она снизилась с 36,6 умершего в возрасте до 1 года на 1000 родившихся живыми до 11,0 умершего. За 1 квартал 2007 года этот показатель составил 7,9 промилле (аналогичный период 2006 года - 13,2 промилле).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послевоенный период сложилась и продолжает сохраняться до настоящего времени устойчивая половозрастная диспропорция структуры населения, обусловленная его старением. В составе населения женщин на 27% больше, чем мужчин. Отмечается значительная разница в продолжительности жизни мужчин и женщин. Растет удельный вес лиц пожилого возраста, в 2006 году он составил 20,4%. На 1000 человек трудоспособного возраста приходится 323 пенсионера.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Отслеживая тенденцию динамики населения в Пичеурском сельском поселении, можно  говорить о перспективе преодоления демографического кризиса и достижения естественного прироста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Реалистичный сценарий изменения численности населения приведен в таблице 2.5.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2.5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Результат расчета численности населения в Пичеурском сельском поселении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9"/>
        <w:gridCol w:w="1538"/>
        <w:gridCol w:w="981"/>
        <w:gridCol w:w="979"/>
        <w:gridCol w:w="1120"/>
        <w:gridCol w:w="979"/>
        <w:gridCol w:w="1122"/>
      </w:tblGrid>
      <w:tr w:rsidR="002B268E" w:rsidRPr="002B268E" w:rsidTr="002B268E">
        <w:trPr>
          <w:trHeight w:val="348"/>
          <w:tblHeader/>
        </w:trPr>
        <w:tc>
          <w:tcPr>
            <w:tcW w:w="1521" w:type="pct"/>
            <w:vMerge w:val="restar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bookmarkStart w:id="4" w:name="_Hlk488160915"/>
          </w:p>
        </w:tc>
        <w:tc>
          <w:tcPr>
            <w:tcW w:w="796" w:type="pct"/>
            <w:vMerge w:val="restar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2022 год</w:t>
            </w:r>
          </w:p>
        </w:tc>
        <w:tc>
          <w:tcPr>
            <w:tcW w:w="2683" w:type="pct"/>
            <w:gridSpan w:val="5"/>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Реалистичный сценарий</w:t>
            </w:r>
          </w:p>
        </w:tc>
      </w:tr>
      <w:tr w:rsidR="002B268E" w:rsidRPr="002B268E" w:rsidTr="002B268E">
        <w:trPr>
          <w:trHeight w:val="27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2024</w:t>
            </w:r>
          </w:p>
        </w:tc>
        <w:tc>
          <w:tcPr>
            <w:tcW w:w="507"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2026</w:t>
            </w:r>
          </w:p>
        </w:tc>
        <w:tc>
          <w:tcPr>
            <w:tcW w:w="580"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2028</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2035</w:t>
            </w:r>
          </w:p>
        </w:tc>
        <w:tc>
          <w:tcPr>
            <w:tcW w:w="580"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2043</w:t>
            </w:r>
          </w:p>
        </w:tc>
      </w:tr>
      <w:tr w:rsidR="002B268E" w:rsidRPr="002B268E" w:rsidTr="002B268E">
        <w:trPr>
          <w:trHeight w:val="348"/>
        </w:trPr>
        <w:tc>
          <w:tcPr>
            <w:tcW w:w="1521" w:type="pct"/>
            <w:tcBorders>
              <w:top w:val="single" w:sz="4" w:space="0" w:color="auto"/>
              <w:left w:val="single" w:sz="4" w:space="0" w:color="auto"/>
              <w:bottom w:val="single" w:sz="4" w:space="0" w:color="auto"/>
              <w:right w:val="single" w:sz="4" w:space="0" w:color="auto"/>
            </w:tcBorders>
            <w:noWrap/>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Всего</w:t>
            </w:r>
          </w:p>
        </w:tc>
        <w:tc>
          <w:tcPr>
            <w:tcW w:w="796" w:type="pc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550</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541</w:t>
            </w:r>
          </w:p>
        </w:tc>
        <w:tc>
          <w:tcPr>
            <w:tcW w:w="507"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525</w:t>
            </w:r>
          </w:p>
        </w:tc>
        <w:tc>
          <w:tcPr>
            <w:tcW w:w="580"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518</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567</w:t>
            </w:r>
          </w:p>
        </w:tc>
        <w:tc>
          <w:tcPr>
            <w:tcW w:w="580" w:type="pct"/>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631</w:t>
            </w:r>
          </w:p>
        </w:tc>
      </w:tr>
      <w:bookmarkEnd w:id="4"/>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29"/>
        <w:gridCol w:w="8559"/>
      </w:tblGrid>
      <w:tr w:rsidR="002B268E" w:rsidRPr="002B268E" w:rsidTr="002B268E">
        <w:trPr>
          <w:trHeight w:val="469"/>
        </w:trPr>
        <w:tc>
          <w:tcPr>
            <w:tcW w:w="1129"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8559"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bookmarkStart w:id="5" w:name="_Ref320865841"/>
            <w:r w:rsidRPr="002B268E">
              <w:rPr>
                <w:rFonts w:ascii="Times New Roman" w:hAnsi="Times New Roman"/>
                <w:sz w:val="18"/>
                <w:szCs w:val="18"/>
              </w:rPr>
              <w:t>ИСТОРИЯ</w:t>
            </w:r>
            <w:bookmarkEnd w:id="5"/>
            <w:r w:rsidRPr="002B268E">
              <w:rPr>
                <w:rFonts w:ascii="Times New Roman" w:hAnsi="Times New Roman"/>
                <w:sz w:val="18"/>
                <w:szCs w:val="18"/>
              </w:rPr>
              <w:t xml:space="preserve"> ПИЧЕУРСКОГО СЕЛЬСКОГО ПОСЕЛЕНИЯ</w:t>
            </w:r>
          </w:p>
        </w:tc>
      </w:tr>
      <w:tr w:rsidR="002B268E" w:rsidRPr="002B268E" w:rsidTr="002B268E">
        <w:trPr>
          <w:trHeight w:val="469"/>
        </w:trPr>
        <w:tc>
          <w:tcPr>
            <w:tcW w:w="1129"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559"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Во второй половине ХVI века в сплошных лесах на берегу реки Пичеурка, возникли отдельные хижины, землянки мордвы. Шли годы, росло поселение Пичеуры, жители которого, занимались охотой, рыбной ловлей, бортнчеством, приручением диких животных и мотыжным земледелием.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Прежде чем назваться селом Пичеуры, они прошли довольно большой путь своего развития. Начав с отдельных землянок, сараев и хижин без окон, во второй половине ХVI в., выросло в поселение Пичеуры 1630 г. Как географическая и юридическая точка, село Пичеуры появилось в первой половине ХVШ века (1730 г.), о чем свидетельствует запись летописцев-историков.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Топонимика Мордовской АССР указывает, что село Пичеуры означает пиче - сосна, ур - гора, водораздел, система скал, принадлежащих одной горе. Поэтому не приходится удивляться тому, что само название нашего родного села происходит от мордовской топонимики или точнее, находится с ней в прямой связи.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Среди старожилов села Пичеуры бытовала легенда: после завоевания Иваном Грозным Казани строились засечные линии и </w:t>
      </w:r>
      <w:r w:rsidRPr="002B268E">
        <w:rPr>
          <w:rFonts w:ascii="Times New Roman" w:hAnsi="Times New Roman"/>
          <w:sz w:val="18"/>
          <w:szCs w:val="18"/>
        </w:rPr>
        <w:lastRenderedPageBreak/>
        <w:t xml:space="preserve">оборонительные валы с использованием местности для защиты юго-восточных границ Московского государства от набегов нагайских орд. На этой засечной линии в 1578 г. был основан сторожевой пост, на месте расположения Пичеур. Засечная линия проходила от г. Саранска (Посоп) на Атемар, далее через поваленный лес на Мокшалеи, по реке Рубеж, поселение Пичеуры, Неклюдово и далее в Присурье. По мере расширения границ Русского государства, вокруг сторожевого поста стали селиться пришлые крестьяне, ремесленники, мелкие торговцы. Основная масса людей селилась вдоль реки Малая Кша, Протамлейкаи к 1630 году поселение имело очертание нескольких улиц Мордовская, Русская, Окша.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Доведенные до разорения, жители поселения Пичеуры принимали участие в крестьянской войне под предводительством Степана Разина (1667-1670 гг). В составе мордовского повстанческого войска, которое объединилось с войсками Степана Разина и которое возглавлял легендарный герой мордовского народа мурза Акайка Боляев, были и потомки из поселения Пичеуры. В знаменитом сражении отряда Акайки против царского генерала Борятинского в ноябре 1670 г. пичеурцы сражались героически.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 1730 году, когда Пичеуры приобрели статус села, в нем проживало 327 человек и насчитывалось 65 хозяйств. Хотя здесь крестьяне относились к категории удельных, положение их было таким же тяжелым, как и помещичьих. Многие хозяйства были безлошадными, не имели коров. Почти все население было неграмотным.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Тяжелый гнет самодержавия заставлял бедноту искать выход из содавшегося положения, и они не раз поднимались на борьбу за волю. 27 июля 1774 года пичеурцы с большим сочувствием встречали войска Емельяна Пугачева. Передовые отряды его войска шли на Саранск через Пичеуры, Большое Маресево. Многие крестьяне и мастеровые с. Пичеуры вступили в повстанческую армию Пугачева. После поражения войск Пугачева, был издан в 1775 г. царский указ о помиловании восставших.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Выступали пичеурцы и в 1812 г. против нашествия Наполеона на Россию. В Саранске был сформирован полк ополчения из людей окрестных сел и деревень, в их числе были и пичеурцы. Знамя-хоругвь ополченцев Саранского полка ныне хранится в Мордовском краеведческом музее.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Они принимали участие в борьбе против самодержавия и в после реформенные годы, большую активность беднота проявляла и в 1905 г.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1893 голу через Чамзинку прошла линия Московско-Казской железной дороги, в декабре 1895 года, было открыто железнодорожное движение на линии Рузаевка-Пенза, а в конце 1898 года, - по лини Рузаевка-Сызрань. Это способствовало некоторому оживлению в росте населения села, в торговли, сбыте зерна, мяса, кожи, пеньки, мочала,таба ка-махорки. К 1900 году село сформировалось в рамках улиц: Окша, Свербия, Мордовская, Пестовка, Русская, Хохловка, Силкина. Численность населения составила около 700 человек при 143 хозяйствах. 1 сентября 1914 года началась империалистическая война, которая велась в интересах буржуазии и помещиков, была тяжелым бременем для трудящихся масс. С 1914 по 1917 годы из села было призвано в армию 127 человек взрослого мужского населения. Главную массу мобилизованных составляли крестьянская беднота и середняки. Семьи бедствовали. У крестьян забирали лошадей. Село осталось без рабочих рук и тягловой силы. В 1917 году в селе около половины крестьянских хозяйств остались безлошадными.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годы войны с новой силой разгорается движение крестьян. Только в 1916 г. в Мордовии произошло 22 крестьянских выступления. Чувствовалось приближение революции. 27 февраля 1917 г. восставший народ свергнул царя. О победе революции в селе узнали 2 марта 1917 года. В апреле месяце 1917 г. в Пичеурах был создан волостной комитет. Крестьяне села Пичеуры, как и трудящиеся других народов России, недовольные политикой Временного правительства, шли под руководством большевиков к социалистической резолюции.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Мирная жизнь советских людей была нарушена вероломным нападением фашистской Германии на Советский Союз, 22 июня 1941 года началась Великая Отечественная война - самая тяжелая и кровопролитная в истории нашей страны. Развернулась военная мобилизация населения, многие уходили на фронт добровольцами. Из села в Красную Армию в период с 1941-1945 гг. ушло на фронт более 350 человек.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Труженики села приложили немало усилий к тому, чтобы поднять экономику колхоза в послевоенные годы. Если в 1931 голу на территории села была одна мукомольная мельница, пенькозавод, начальная школа в крестьянской избе, один трактор, то сейчас имеется пенькозавод, комбикормовый завод, животноводческий комплекс по откорму молодняка крупнорогатого скота, крупный машино-тракторный парк. Имеются: средняя школа, Дом культуры, Дом быта, почтовое отделение, лагерь труда и отдыха старшеклассников, магазины.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br w:type="page"/>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ГЛАВА 2. АДМИНИСТРАТИВНО-ТЕРРИТОРИАЛЬНОЕ УСТРОЙСТВО</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7"/>
        <w:gridCol w:w="8708"/>
      </w:tblGrid>
      <w:tr w:rsidR="002B268E" w:rsidRPr="002B268E" w:rsidTr="002B268E">
        <w:trPr>
          <w:trHeight w:val="684"/>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ВВЕДЕНИЕ</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Территориальная целостность и ясное представление о размерах муниципального образования во многом зависят от четкого расположения административной границы.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разработке генерального плана Пичеурского сельского поселения административные границы принимались на основе следующих данных: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Закон Республики Мордовия от 28.12.2004 г. № 128-З «Об установлении границ муниципальных образований Чамзинского муниципального района, Чамзинского муниципального района и наделении их статусом сельского поселения, городского поселения и муниципального района»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Устав Чамзинского муниципального района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Устав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Более подробно о документах, на основании которых принимались административные границы для выполнения проекта генерального плана Пичеурского сельского поселения  в следующем пункте.</w:t>
      </w:r>
    </w:p>
    <w:tbl>
      <w:tblPr>
        <w:tblW w:w="0" w:type="auto"/>
        <w:tblLook w:val="04A0"/>
      </w:tblPr>
      <w:tblGrid>
        <w:gridCol w:w="1108"/>
        <w:gridCol w:w="8312"/>
        <w:gridCol w:w="435"/>
      </w:tblGrid>
      <w:tr w:rsidR="002B268E" w:rsidRPr="002B268E" w:rsidTr="002B268E">
        <w:trPr>
          <w:gridAfter w:val="1"/>
          <w:wAfter w:w="452" w:type="dxa"/>
          <w:trHeight w:val="620"/>
        </w:trPr>
        <w:tc>
          <w:tcPr>
            <w:tcW w:w="1133" w:type="dxa"/>
            <w:vAlign w:val="center"/>
          </w:tcPr>
          <w:p w:rsidR="002B268E" w:rsidRPr="002B268E" w:rsidRDefault="002B268E" w:rsidP="002B268E">
            <w:pPr>
              <w:spacing w:before="0" w:beforeAutospacing="0" w:after="0" w:afterAutospacing="0"/>
              <w:jc w:val="center"/>
              <w:rPr>
                <w:rFonts w:ascii="Times New Roman" w:hAnsi="Times New Roman"/>
                <w:sz w:val="18"/>
                <w:szCs w:val="18"/>
              </w:rPr>
            </w:pPr>
            <w:r w:rsidRPr="002B268E">
              <w:rPr>
                <w:rFonts w:ascii="Times New Roman" w:hAnsi="Times New Roman"/>
                <w:sz w:val="18"/>
                <w:szCs w:val="18"/>
              </w:rPr>
              <w:t>2.2</w:t>
            </w:r>
          </w:p>
        </w:tc>
        <w:tc>
          <w:tcPr>
            <w:tcW w:w="8555" w:type="dxa"/>
            <w:vMerge w:val="restart"/>
            <w:vAlign w:val="center"/>
          </w:tcPr>
          <w:p w:rsidR="002B268E" w:rsidRPr="002B268E" w:rsidRDefault="002B268E" w:rsidP="002B268E">
            <w:pPr>
              <w:spacing w:before="0" w:beforeAutospacing="0" w:after="0" w:afterAutospacing="0"/>
              <w:jc w:val="center"/>
              <w:rPr>
                <w:rFonts w:ascii="Times New Roman" w:hAnsi="Times New Roman"/>
                <w:sz w:val="18"/>
                <w:szCs w:val="18"/>
              </w:rPr>
            </w:pPr>
            <w:bookmarkStart w:id="6" w:name="_Ref320867577"/>
            <w:r w:rsidRPr="002B268E">
              <w:rPr>
                <w:rFonts w:ascii="Times New Roman" w:hAnsi="Times New Roman"/>
                <w:sz w:val="18"/>
                <w:szCs w:val="18"/>
              </w:rPr>
              <w:t>НОРМАТИВНО-ПРАВОВЫЕ ДОКУМЕНТЫ</w:t>
            </w:r>
          </w:p>
          <w:p w:rsidR="002B268E" w:rsidRPr="002B268E" w:rsidRDefault="002B268E" w:rsidP="002B268E">
            <w:pPr>
              <w:spacing w:before="0" w:beforeAutospacing="0" w:after="0" w:afterAutospacing="0"/>
              <w:jc w:val="center"/>
              <w:rPr>
                <w:rFonts w:ascii="Times New Roman" w:hAnsi="Times New Roman"/>
                <w:sz w:val="18"/>
                <w:szCs w:val="18"/>
              </w:rPr>
            </w:pPr>
            <w:r w:rsidRPr="002B268E">
              <w:rPr>
                <w:rFonts w:ascii="Times New Roman" w:hAnsi="Times New Roman"/>
                <w:sz w:val="18"/>
                <w:szCs w:val="18"/>
              </w:rPr>
              <w:t>О ГРАНИЦАХ</w:t>
            </w:r>
            <w:bookmarkEnd w:id="6"/>
            <w:r w:rsidRPr="002B268E">
              <w:rPr>
                <w:rFonts w:ascii="Times New Roman" w:hAnsi="Times New Roman"/>
                <w:sz w:val="18"/>
                <w:szCs w:val="18"/>
              </w:rPr>
              <w:t xml:space="preserve"> МУНИЦИПАЛЬНОГО</w:t>
            </w:r>
          </w:p>
          <w:p w:rsidR="002B268E" w:rsidRPr="002B268E" w:rsidRDefault="002B268E" w:rsidP="002B268E">
            <w:pPr>
              <w:spacing w:before="0" w:beforeAutospacing="0" w:after="0" w:afterAutospacing="0"/>
              <w:jc w:val="center"/>
              <w:rPr>
                <w:rFonts w:ascii="Times New Roman" w:hAnsi="Times New Roman"/>
                <w:sz w:val="18"/>
                <w:szCs w:val="18"/>
              </w:rPr>
            </w:pPr>
            <w:r w:rsidRPr="002B268E">
              <w:rPr>
                <w:rFonts w:ascii="Times New Roman" w:hAnsi="Times New Roman"/>
                <w:sz w:val="18"/>
                <w:szCs w:val="18"/>
              </w:rPr>
              <w:t>ОБРАЗОВАНИЯ</w:t>
            </w:r>
          </w:p>
        </w:tc>
      </w:tr>
      <w:tr w:rsidR="002B268E" w:rsidRPr="002B268E" w:rsidTr="002B268E">
        <w:trPr>
          <w:gridAfter w:val="1"/>
          <w:wAfter w:w="452" w:type="dxa"/>
          <w:trHeight w:val="619"/>
        </w:trPr>
        <w:tc>
          <w:tcPr>
            <w:tcW w:w="1133"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555"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gridAfter w:val="1"/>
          <w:wAfter w:w="452" w:type="dxa"/>
          <w:trHeight w:val="173"/>
        </w:trPr>
        <w:tc>
          <w:tcPr>
            <w:tcW w:w="1133" w:type="dxa"/>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8555" w:type="dxa"/>
          </w:tcPr>
          <w:p w:rsidR="002B268E" w:rsidRPr="002B268E" w:rsidRDefault="002B268E" w:rsidP="002B268E">
            <w:pPr>
              <w:spacing w:before="0" w:beforeAutospacing="0" w:after="0" w:afterAutospacing="0"/>
              <w:rPr>
                <w:rFonts w:ascii="Times New Roman" w:hAnsi="Times New Roman"/>
                <w:sz w:val="18"/>
                <w:szCs w:val="18"/>
                <w:highlight w:val="yellow"/>
              </w:rPr>
            </w:pPr>
          </w:p>
        </w:tc>
      </w:tr>
      <w:tr w:rsidR="002B268E" w:rsidRPr="002B268E" w:rsidTr="002B268E">
        <w:trPr>
          <w:trHeight w:val="2711"/>
        </w:trPr>
        <w:tc>
          <w:tcPr>
            <w:tcW w:w="10140" w:type="dxa"/>
            <w:gridSpan w:val="3"/>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Статья 3. Территория и границы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Территорию Пичеурского сельского поселения составляют исторически сложившиеся земли входящих в состав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земли в границах сельского поселения, независимо от форм собственности и целевого назначения.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Территория Пичеурского сельского поселения занимает площадь 135510,0 квадратных километра и включает следующие населенные пункты: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село Пичеуры, деревня Иванова Поляна, поселок Мары, поселок Пенькозавод, поселок Репакуши, село Соколов Гарт.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Границы Пичеурского сельского поселения установлены Законом Республики Мордовия от 28 декабря 2004 года № 128-З.</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Административным центром Пичеурского сельского поселения является село Пичеуры.</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9855"/>
      </w:tblGrid>
      <w:tr w:rsidR="002B268E" w:rsidRPr="002B268E" w:rsidTr="002B268E">
        <w:tc>
          <w:tcPr>
            <w:tcW w:w="9904" w:type="dxa"/>
          </w:tcPr>
          <w:p w:rsidR="002B268E" w:rsidRPr="002B268E" w:rsidRDefault="002B268E" w:rsidP="002B268E">
            <w:pPr>
              <w:spacing w:before="0" w:beforeAutospacing="0" w:after="0" w:afterAutospacing="0"/>
              <w:jc w:val="right"/>
              <w:rPr>
                <w:rFonts w:ascii="Times New Roman" w:hAnsi="Times New Roman"/>
                <w:sz w:val="18"/>
                <w:szCs w:val="18"/>
              </w:rPr>
            </w:pPr>
            <w:r w:rsidRPr="002B268E">
              <w:rPr>
                <w:rFonts w:ascii="Times New Roman" w:hAnsi="Times New Roman"/>
                <w:sz w:val="18"/>
                <w:szCs w:val="18"/>
              </w:rPr>
              <w:t xml:space="preserve">Приложение 12 </w:t>
            </w:r>
          </w:p>
          <w:p w:rsidR="002B268E" w:rsidRPr="002B268E" w:rsidRDefault="002B268E" w:rsidP="002B268E">
            <w:pPr>
              <w:spacing w:before="0" w:beforeAutospacing="0" w:after="0" w:afterAutospacing="0"/>
              <w:jc w:val="right"/>
              <w:rPr>
                <w:rFonts w:ascii="Times New Roman" w:hAnsi="Times New Roman"/>
                <w:sz w:val="18"/>
                <w:szCs w:val="18"/>
              </w:rPr>
            </w:pPr>
            <w:r w:rsidRPr="002B268E">
              <w:rPr>
                <w:rFonts w:ascii="Times New Roman" w:hAnsi="Times New Roman"/>
                <w:sz w:val="18"/>
                <w:szCs w:val="18"/>
              </w:rPr>
              <w:t>К Закону Республики Мордовия</w:t>
            </w:r>
          </w:p>
          <w:p w:rsidR="002B268E" w:rsidRPr="002B268E" w:rsidRDefault="002B268E" w:rsidP="002B268E">
            <w:pPr>
              <w:spacing w:before="0" w:beforeAutospacing="0" w:after="0" w:afterAutospacing="0"/>
              <w:jc w:val="right"/>
              <w:rPr>
                <w:rFonts w:ascii="Times New Roman" w:hAnsi="Times New Roman"/>
                <w:sz w:val="18"/>
                <w:szCs w:val="18"/>
              </w:rPr>
            </w:pPr>
            <w:r w:rsidRPr="002B268E">
              <w:rPr>
                <w:rFonts w:ascii="Times New Roman" w:hAnsi="Times New Roman"/>
                <w:sz w:val="18"/>
                <w:szCs w:val="18"/>
              </w:rPr>
              <w:t>от 28.12.2004 г. № 128-З</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КАРТОГРАФИЧЕСКОЕ ОПИСАНИЕ ГРАНИЦ</w:t>
            </w: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ПИЧЕУРСКОГО СЕЛЬСКОГО ПОСЕЛЕНИЯ ЧАМЗИНСКОГО МУНИЦИПАЛЬНОГО РАЙОНА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Картографическое описание границы Пичеурского сельского поселения произведено от левого верхнего угла схематической карты и идет по ходу часовой стрелки с учетом прилегающих территорий муниципальных образований.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т. А граница идет на восток по реке Малая Кша, 1 км по контуру пашни и 1,6 км по контуру пастбищ, пересекает реку Чермелей и доходит до т. Б.</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т. Б граница идет на юг 0,8 км по контуру пастбищ и 0,8 км по контуру пашни, далее - по границе лесного массива Чамзинского лесхоза, затем поворачивает на северо-запад по границе лесного массива, далее - по реке Рубеж, по контуру пашни и до т. 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т. В граница идет на север-запад 2,4 км по контуру пашни и по левой стороне лесополосы, далее - 1,6 км по контуру пашни и по реке Медведка, по контуру пашни и по левой стороне лесополосы, пересекает овраг Елховский, затем идет 1,6 км по контуру пашни и по левой стороне лесополосы до т. Г.</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т. Г граница идет на восток 0,5 км по контуру пашни и до т. 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От т. Д граница идет на север 2,2 км по контуру пашни и по левой стороне лесополосы, пересекает реку Иванов Ключ, </w:t>
            </w:r>
            <w:r w:rsidRPr="002B268E">
              <w:rPr>
                <w:rFonts w:ascii="Times New Roman" w:hAnsi="Times New Roman"/>
                <w:sz w:val="18"/>
                <w:szCs w:val="18"/>
              </w:rPr>
              <w:lastRenderedPageBreak/>
              <w:t>пересекает автодорогу Чамзинка - Большие Березники, поворачивает на восток по контуру пашни и по границе участка, занятого коллективными садами, затем идет по левой стороне лесополосы, поворачивает на север по контуру пашни и доходит до т. А.</w:t>
            </w:r>
          </w:p>
        </w:tc>
      </w:tr>
    </w:tbl>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pgSz w:w="11907" w:h="16840" w:code="9"/>
          <w:pgMar w:top="1134" w:right="1134" w:bottom="1134" w:left="1134" w:header="567" w:footer="720" w:gutter="0"/>
          <w:cols w:space="720"/>
          <w:noEndnote/>
        </w:sectPr>
      </w:pP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lastRenderedPageBreak/>
        <w:t>ГЛАВА 3. ОХРАНА ОКРУЖАЮЩЕЙ СРЕДЫ.</w:t>
      </w:r>
    </w:p>
    <w:p w:rsidR="002B268E" w:rsidRPr="00623BC4" w:rsidRDefault="002B268E" w:rsidP="00623BC4">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ОГРАНИЧЕНИЯ ИСПОЛЬЗОВАНИЯ ТЕРРИТОРИИ</w:t>
      </w:r>
    </w:p>
    <w:tbl>
      <w:tblPr>
        <w:tblW w:w="0" w:type="auto"/>
        <w:tblLook w:val="04A0"/>
      </w:tblPr>
      <w:tblGrid>
        <w:gridCol w:w="1147"/>
        <w:gridCol w:w="8708"/>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3.1</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ВВЕДЕНИЕ</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основу разработки раздела заложены основные принципы Федерального Закона «Об охране окружающей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соблюдение права человека на благоприятную среду обитания;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обеспечение благоприятных условий жизнедеятельности человека;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научно обоснованное сочетание экологических, экономических интересов человека, общества и государства и т.д.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выполнен в соответствии с требованиями нормативных документов: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СанПиН 2.2.1/2.1.1.1200-03 «Санитарно-защитные зоны и санитарная классификация предприятий, сооружений и иных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СанПиН 2.1.4.1110-02 «Зоны санитарной охраны источников водоснабжения и водопроводов питьевого назначения»;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СанПиН 2.1.4.1116-02 «Питьевая вода. Гигиенические требования к качеству воды, расфасованной в емкости. Контроль качества»;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СП 2.1.5.1059-01 «Гигиенические требования к охране подземных вод от загрязнения»;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СанПиН 1.2.3685-21 «Гигиенические нормативы и требования к обеспечению безопасности и (или) безвредности для человека факторов среды обитания»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Водный кодекс РФ. Ст. 65. «Водоохранные зоны и прибрежные защитные полосы»;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СНиП 23-03-2003 «Защита от шума»;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СП 42.13330.2016 «Градостроительство. Планировка и застройка городских и сельских поселений»;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СНиП 2.05.06-85 «Магистральные трубопроводы»;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СП 31.13330.2012 «Водоснабжение. Наружные сети и сооружения».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1"/>
        <w:gridCol w:w="8640"/>
      </w:tblGrid>
      <w:tr w:rsidR="002B268E" w:rsidRPr="002B268E" w:rsidTr="002B268E">
        <w:trPr>
          <w:trHeight w:val="469"/>
        </w:trPr>
        <w:tc>
          <w:tcPr>
            <w:tcW w:w="114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3.2</w:t>
            </w:r>
          </w:p>
        </w:tc>
        <w:tc>
          <w:tcPr>
            <w:tcW w:w="8640"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ОБЩИЙ АНАЛИЗ ЭКОЛОГИЧЕСКОГО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СОСТОЯНИЯ И ОСОБЕННОСТЕЙ ТЕРРИТОРИИ</w:t>
            </w:r>
          </w:p>
        </w:tc>
      </w:tr>
      <w:tr w:rsidR="002B268E" w:rsidRPr="002B268E" w:rsidTr="002B268E">
        <w:trPr>
          <w:trHeight w:val="469"/>
        </w:trPr>
        <w:tc>
          <w:tcPr>
            <w:tcW w:w="114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640"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Территория Пичеурского сельского поселения расположена в южной части Чамзинского района Республики Мордовия. Климат умеренно-континентальный со сравнительно жарким летом и холодной зимой.</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6"/>
        <w:gridCol w:w="8709"/>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КЛИМАТИЧЕСКИЕ </w:t>
            </w:r>
          </w:p>
        </w:tc>
      </w:tr>
      <w:tr w:rsidR="002B268E" w:rsidRPr="002B268E" w:rsidTr="002B268E">
        <w:trPr>
          <w:trHeight w:val="80"/>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ПОКАЗАТЕЛИ</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Пичеурское сельское поселение относится к территориям с умеренно-континентальным климатом, с умеренно холодной зимой и теплым летом. Средние годовые температуры воздуха изменяются незначительно от 3 до 4 градусов выше нуля. Самым теплым месяцем является июль, со среднемесячной температурой воздуха +24 градусов, наиболее холодный месяц - январь, со средней температурой около – 17 градусов.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Период с положительными среднемесячными температурами длится с апреля по октябрь, с ноября по март наблюдаются отрицательные температуры. Абсолютный минимум температуры падает на январь и составляет 44 градусов ниже нуля, наиболее высокие температуры летом в июле поднимаются до 39 градусов выше нуля. Средняя годовая температура воздуха 3.9 градусов выше нуля.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среднем перепад среднесуточной температуры через 0 происходит весной в период 3-7 апреля, осенью в конце октября — начале ноября. Продолжительность периода со среднесуточными температурами ниже 0°С равна 152 дням.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Первые заморозки начинаются в конце второй декады сентября, последние отмечаются во второй декаде мая, но в отдельные годы возможны в июне. Средняя продолжительность безморозного периода 120-140дней.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Вегетационный период (средняя температура воздуха- свыше 5 С) составляет 170-180 дней.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Среднесуточная температура свыше 10 С наступает 30 апреля – 10 мая, заканчивается – 16-26 сентября.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 год наблюдается 144 дня со снежным покровом. Средняя дата образования устойчивого снежного покрова – третья декада декабря. Средняя высота снежного покрова — 35 см, максимальная-74 см. Снеготаяние начинается в третьей декаде марта и заканчивается в первой декаде апреля.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Территория поселения относится к району умеренного увлажнения. Среднегодовое количество атмосферных осадков 516 мм, в том числе за вегетационный период 361мм. Количество летних осадков преобладает над зимними за счет их интенсивности.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Средняя относительная влажность воздуха в летнее время 60-70 %. Господствующее направление ветров северное и северо - западное со средней скоростью ветра 4,4 м/сек.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Климат района благоприятен для возделывания сельскохозяйственных культур.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климатическому районированию для строительства территория поселения относится к категории II В. Глубина промерзания почвы - 150 см.</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38"/>
        <w:gridCol w:w="8717"/>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w:t>
            </w:r>
          </w:p>
        </w:tc>
        <w:tc>
          <w:tcPr>
            <w:tcW w:w="884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ИНЖЕНЕРНО-ГЕОЛОГИЧЕСКИЕ</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84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УСЛОВИЯ ТЕРРИТОРИИ</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3.4.1 ИНЖЕНЕРНО-ГЕОЛОГИЧЕСКАЯ ХАРАКТЕРИСТИКА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Инженерно-геологические и геоморфологические условия в населенных пунктах Пичеурского сельского поселения благоприятны для строительства.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Рельеф площадки спокойный, с общим уклоном на запад к реке Мал. Кша.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Естественным основанием для фундаментов будут служить преимущественно рыхлые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песчано–глинистые породы четвертичного возраста делювиального генезиса: суглинки, пески, глины, щебенистые грунты с глинистым и песчаным заполнителем. Нормативная нагрузка на вышеуказанные грунты принята 2,0 кг/см2. Грунтовые воды залегают на глубине до 6 м. Грунты устойчивые, удовлетворяющие требованиям фундирования.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Господствующие среднегодовые ветры северные и северо-западные. Села расположены в зоне умеренно-континентального климата. Среднегодовое количество осадков 516 мм.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Нормативная глубина промерзания грунта 1,5 м. Грунтовыми, ливневыми и паводковыми водами площадка не затапливается.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Отрицательные физико–геологические явления не имеют широкого развития и выражены овражной эрозией.</w:t>
      </w:r>
    </w:p>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3.4.2 РЕЛЬЕФ</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геоморфологическом отношении территория поселения расположена в пределах верхнего плато Приволжской возвышенности. Общий уклон рельефа направлен с востока на запад к реке Мал. Кша.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Абсолютные отметки поверхности колеблются в пределах от 280 до 320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равнины характерны эрозионные процессы. Равнина расчленяется развитой гидрографической сетью. В долинах малых рек встречаются аккумулятивные, эрозионные и цокольные террасы.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Рельеф территории также расчленен сетью оврагов и балок. Овраги и балки в большинстве случаев задернованы и облесены.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Территория отличается живописностью окружающего ландшафта, обогащенного лесами.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целом рельеф территории поселения вполне пригоден для сельскохозяйственного производства.</w:t>
      </w:r>
    </w:p>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3.4.3 НЕДРА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Минерально-сырьевая база Чамзинского района характеризуется наличием нерудных полезных ископаемых, являющихся сырьем для строительной промышленности. Из месторождений строительных материалов в Чамзинском районе известны следующие: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Алексеевское месторождение минерально-меловых пород и опок;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Кочкушское месторождение глины.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Разработка полезных ископаемых на территории Пичеурского сельского поселения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Подземные воды — главный источник водоснабжения населения и всех хозяйств. Для своих нужд сельское население использует грунтовую воду, добывая её из колодцев. Она отличается хорошим качеством. Для промышленных, сельскохозяйственных предприятий и крупных населённых пунктов используется межпластовая вода, для извлечения которой бурят скважины. Эти воды добываются из водоносных слоев каменноугольного периода, содержащие большое количество карбонатных соединений (особенно кальция), поэтому она очень жесткая и требует предварительной очистки.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проблемы водопользования населения связаны с антропогенным загрязнением водоисточников, недостаточной санитарной надежностью систем хозяйственно-питьевого водоснабжения. Население продолжает использовать в питьевых целях воду из шахтных колодцев. По санитарно-химическим показателям 35,2% исследованных проб воды колодцев не отвечают нормам – в них обнаружено высокое содержание азота аммонийного, нитритов, нитратов, фосфатов, солей железа.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Отсутствие качественных вод осложняет экологическую обстано</w:t>
      </w:r>
      <w:r w:rsidRPr="002B268E">
        <w:rPr>
          <w:rFonts w:ascii="Times New Roman" w:hAnsi="Times New Roman"/>
          <w:sz w:val="18"/>
          <w:szCs w:val="18"/>
        </w:rPr>
        <w:softHyphen/>
        <w:t xml:space="preserve">вку в сельском поселении и является фактором, сдерживающим его развитие. В связи с этим предлагается опреснять используемую воду или провести работы по поиску дополнительных источников подземных вод.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СП 42.13330.2016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Ростехнадзора, </w:t>
      </w:r>
      <w:r w:rsidRPr="002B268E">
        <w:rPr>
          <w:rFonts w:ascii="Times New Roman" w:hAnsi="Times New Roman"/>
          <w:sz w:val="18"/>
          <w:szCs w:val="18"/>
        </w:rPr>
        <w:lastRenderedPageBreak/>
        <w:t>регламентирующих порядок застройки площадей залегания полезных ископаемых.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Пригодность нарушенных земель для различных видов использования после рекультивации следует оценивать согласно ГОСТ 17.5.3.04 и ГОСТ 17.5.1.02.</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 ОХРАНА ПОЧВЕННЫХ РЕСУРСОВ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 ОЦЕНКА СОСТОЯНИЯ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Разнообразие топографических уровней, форм рельефа, почвообразующих пород, растительности, климата обусловило формирование многочисленных почв разных таксономических уровней.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Почвенный покров представлен светло-серыми, серыми, темно-серыми лесными почвами, черноземами выщелоченными, лугово-болотными, болотными и аллювиальными почвами, почвами овражно-балочного комплекса.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Преобладающими почвами на территории являются серые лесные почвы. Небольшую часть занимают черноземы выщелоченные. Эти почвы приурочены к наиболее выровненным участкам водоразделов, очень пологим, пологим склонам; лугово-болотные и болотные почвы приурочены к понижениям водоразделов, а аллювиальные почвы – к поймам рек.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Определенное место в почвенном покрове занимают в разной степени эродированные почвы, занимающие различные склоны водоразделов.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Основные источники загрязнения почв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Почва, как фактор окружающей среды, может служить источником вторичного загрязнения подземных вод, атмосферного воздуха, сельскохозяйственной продукции. В почве кумулируются химические загрязнения, сохраняют жизнеспособность патогенная микрофлора, что создает опасность для здоровья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Основную проблему составляет загрязнение почв отходами производства и потребления. Из общего объема твердых бытовых отходов 90% размещается на полигонах ТКО, а 10% несанкционированно размещается в окружающей среде. Несанкционированное размещение отходов в окружающей среде приводит к нанесению существенного экологического ущерба, ухудшению санитарно-эпидемиологической ситуации.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Данных об объемах образования бытовых отходов на территории Пичеурского сельского поселения отсутствуют.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Чамзинском муниципальном районе не организованы пункты приема бумаги, картона, резинотехнических изделий, стеклобоя. Отсутствуют мощности по переработке полиэтилена, пластиковой бутылки, текстиля.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Свалки представляют серьезную опасность, так как существенно влияют на все компоненты окружающей среды и являются мощным загрязнителем атмосферного воздуха, почв, и соответственно создаёт возможность для загрязнения подземных и поверхностных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При интенсивных осадках на нарушенных антропогенным воздействием склонах вполне возможны проявление или активизация водно-эрозионных процессов – плоскостного смыва и линейной эрозии. Последняя наиболее активна по колеям неулучшенных грунтовых автомобильных дорог.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Первоочередными задачами в области охраны окружающей среды от загрязнения почвы отходами производства и потребления являются – внедрение системы селективного сбора отходов и возвращение вторичных ресурсов в дальнейшую переработку, которая будет являться возможным решением проблемы заполнения полигона.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Кроме того, потенциальными источниками загрязнения почв на территории поселения являются: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механическое воздействие при строительстве и эксплуатации проектируемых объектов, включая изъятие отдельных почвенных горизонтов или толщи в целом, нарушение верхнего слоя почв в результате строительства площадных сооружений, строительства и эксплуатации коммуникаций (дорог и т.д.). К факторам механического воздействия также следует относить изъятие из ландшафта наземного растительного покрова и подстилки;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химическое загрязнение почв производственными и хозяйственно-бытовыми выбросами и отходами;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строительные отходы;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продукты сгорания топлива при работе двигателей внутреннего сгорания;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хозяйственно-бытовые сточные воды;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горюче-смазочные материалы. Вследствие смыва загрязняющих веществ при выпадении осадков и снеготаянии возможно локальное загрязнение вблизи таких сооружений, как парковка автотранспорта, конюшня, коровник или свинарник;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источником также может являться антропогенная нарушенность рассматриваемой территории, которая обусловлена воздействием лесных пожаров, рубок просек под ЛЭП к населенным пунктам поселения.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3.4.4.2 МЕРОПРИЯТИЯ ПО ОЗДОРОВЛЕНИЮ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Основными профилактическими мероприятиями на почвах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улучшение агрофизических свойств почв повышением доз органических, фосфорных и калийных удобрений;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применение севооборотов.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охраны почв от разрушения, истощения и загрязнения намечается система организационно-хозяйственных агротехнических и противоэрозионных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проведение мероприятий по закреплению оврагов;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обработка почв (кроме предпосевной) и посев сельскохозяйственных культур поперек склона;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выборочное снегозадержание, регулирование снеготаяния;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внесение ежегодно полных доз удобрений;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приобретение достаточного количества контейнеров для сбора мусора для предотвращения биологического загрязнения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активизация работ по передаче неиспользуемых земель сельхозназначения в пользу эффективно хозяйствующих землепользователей и внедрение научно обоснованных и малозатратных систем земледелия позволяют активней вести борьбу за сохранение и повышение плодородия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освоение биологически ориентированных систем земледелия. </w:t>
      </w:r>
    </w:p>
    <w:p w:rsidR="002B268E" w:rsidRPr="002B268E" w:rsidRDefault="002B268E" w:rsidP="002B268E">
      <w:pPr>
        <w:spacing w:before="0" w:beforeAutospacing="0" w:after="0" w:afterAutospacing="0"/>
        <w:rPr>
          <w:rFonts w:ascii="Times New Roman" w:hAnsi="Times New Roman"/>
          <w:sz w:val="18"/>
          <w:szCs w:val="18"/>
        </w:rPr>
      </w:pPr>
    </w:p>
    <w:tbl>
      <w:tblPr>
        <w:tblW w:w="9831" w:type="dxa"/>
        <w:tblLook w:val="04A0"/>
      </w:tblPr>
      <w:tblGrid>
        <w:gridCol w:w="684"/>
        <w:gridCol w:w="9147"/>
      </w:tblGrid>
      <w:tr w:rsidR="002B268E" w:rsidRPr="002B268E" w:rsidTr="002B268E">
        <w:tc>
          <w:tcPr>
            <w:tcW w:w="68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w:t>
            </w:r>
          </w:p>
        </w:tc>
        <w:tc>
          <w:tcPr>
            <w:tcW w:w="914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ОХРАНА АТМОСФЕРЫ</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3.5.1. ОЦЕНКА СОСТОЯНИЯ АТМОСФЕРНОГО ВОЗДУХА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Потенциал загрязнения атмосферы (ПЗА) является косвенной характеристикой рассеивающих способностей атмосферы. Пичеурское сельское поселение находится в зоне умеренного потенциала загрязнения атмосферы.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Стационарные посты наблюдения за загрязнением атмосферного воздуха (ПНЗ) на территории Пичеурского сельского поселения отсутствуют.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источники загрязнения на территории Пичеурского сельского поселения расположены в зоне свалок и др.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Кроме стационарных источников, загрязнителем атмосферного воздуха на территории являются передвижные источники, в частности, автомобильный транспорт.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Основными причинами загрязнения атмосферного воздуха в районе являются: нерациональное размещение промышленных и сельскохозяйственных предприятий, низкая экономическая заинтересованность предприятий переходить на малоотходные технологии, принимать меры по охране окружающей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СанПиН 2.2.1/2.1.1.1200-03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зависимости от санитарной классификации предприятий, санитарно-защитная зона должна быть озеленена. В соответствии с СП 42.13330.2016, минимальную площадь озеленения санитарно-защитных зон следует принимать в зависимость от ширины санитарно-защитной зоны предприятия,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до  300 м ................................................. 60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св. 300 до 1000 м .................................... 50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св. 1000 до 3000 м .................................. 40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xml:space="preserve">        св. 3000 м ................................................ 20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За границами населенных пунктов для автомагистралей принимается расстояние от бровки земляного полотна до жилой застройки согласно нормам СП 42.13330.2016  «Градостроительство. Планировка и застройка городских и сельских поселений» (табл. 6).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6</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Рекомендуемое расстояние от автомобильных дорог</w:t>
      </w:r>
    </w:p>
    <w:tbl>
      <w:tblPr>
        <w:tblW w:w="9923" w:type="dxa"/>
        <w:tblInd w:w="108" w:type="dxa"/>
        <w:tblLook w:val="04A0"/>
      </w:tblPr>
      <w:tblGrid>
        <w:gridCol w:w="4677"/>
        <w:gridCol w:w="5246"/>
      </w:tblGrid>
      <w:tr w:rsidR="002B268E" w:rsidRPr="002B268E" w:rsidTr="002B268E">
        <w:tc>
          <w:tcPr>
            <w:tcW w:w="4677"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Категория автомобильной дороги</w:t>
            </w:r>
          </w:p>
        </w:tc>
        <w:tc>
          <w:tcPr>
            <w:tcW w:w="524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Рекомендуемое расстояние, м</w:t>
            </w:r>
          </w:p>
        </w:tc>
      </w:tr>
      <w:tr w:rsidR="002B268E" w:rsidRPr="002B268E" w:rsidTr="002B268E">
        <w:tc>
          <w:tcPr>
            <w:tcW w:w="4677"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 II и III</w:t>
            </w:r>
          </w:p>
        </w:tc>
        <w:tc>
          <w:tcPr>
            <w:tcW w:w="524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100 м от бровки земляного полотна до жилой застройки</w:t>
            </w:r>
          </w:p>
        </w:tc>
      </w:tr>
      <w:tr w:rsidR="002B268E" w:rsidRPr="002B268E" w:rsidTr="002B268E">
        <w:tc>
          <w:tcPr>
            <w:tcW w:w="4677"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IV</w:t>
            </w:r>
          </w:p>
        </w:tc>
        <w:tc>
          <w:tcPr>
            <w:tcW w:w="524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50 м от бровки земляного полотна до жилой застройки</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автомобильных дорог местного значения Пичеурского сельского поселения рекомендуемое расстояние до жилой застройки - 50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w:t>
      </w:r>
      <w:hyperlink r:id="rId8" w:history="1">
        <w:r w:rsidRPr="002B268E">
          <w:rPr>
            <w:rFonts w:ascii="Times New Roman" w:hAnsi="Times New Roman"/>
            <w:sz w:val="18"/>
            <w:szCs w:val="18"/>
          </w:rPr>
          <w:t>СП 51.13330</w:t>
        </w:r>
      </w:hyperlink>
      <w:r w:rsidRPr="002B268E">
        <w:rPr>
          <w:rFonts w:ascii="Times New Roman" w:hAnsi="Times New Roman"/>
          <w:sz w:val="18"/>
          <w:szCs w:val="18"/>
        </w:rPr>
        <w:t>,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3.5.2. ПРОЕКТНЫЕ ПРЕДЛОЖЕНИЯ ПО ОХРАНЕ АТМОСФЕРЫ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решения задач охраны окружающей среды Пичеурского сельского поселения в проекте предлагаются обще планировочные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разработка проектов ПДВ и организация санитарно-защитных зоны всех предприятий сельского поселения, в первую очередь, осуществляющих свою деятельность в области строительства и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использование в качестве основного топлива для объектов теплоэнергетики природного газа;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замена изношенных объектов теплоснабжения и организация контроля за использованием теплоносителей;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организация системы контроля за выбросами автотранспорта на территории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совершенствование и развитие сетей автомобильных дорог Пичеурского сельского поселения (доведение технического уровня существующих дорог в соответствии с ростом интенсивности движения);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создание и внедрение единой системы контроля качества топлива, реализуемого на АЗС;</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исключения негативного влияния автотранспорта предлагается строительство объездных и подъездных дорог, исключающих проезд транзитного и грузового автотранспорта по жилым улицам.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несоблюдении санитарного разрыва от автомобильных дорог рекомендуется: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создание зеленых защитных полос вдоль автомобильных дорог;</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организация стационарных постов наблюдения за состоянием атмосферного воздуха.</w:t>
      </w:r>
    </w:p>
    <w:p w:rsidR="002B268E" w:rsidRPr="002B268E" w:rsidRDefault="002B268E" w:rsidP="002B268E">
      <w:pPr>
        <w:spacing w:before="0" w:beforeAutospacing="0" w:after="0" w:afterAutospacing="0"/>
        <w:rPr>
          <w:rFonts w:ascii="Times New Roman" w:hAnsi="Times New Roman"/>
          <w:sz w:val="18"/>
          <w:szCs w:val="18"/>
        </w:rPr>
      </w:pPr>
    </w:p>
    <w:tbl>
      <w:tblPr>
        <w:tblW w:w="10141" w:type="dxa"/>
        <w:tblLook w:val="04A0"/>
      </w:tblPr>
      <w:tblGrid>
        <w:gridCol w:w="1151"/>
        <w:gridCol w:w="8990"/>
      </w:tblGrid>
      <w:tr w:rsidR="002B268E" w:rsidRPr="002B268E" w:rsidTr="002B268E">
        <w:trPr>
          <w:trHeight w:val="70"/>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w:t>
            </w:r>
          </w:p>
        </w:tc>
        <w:tc>
          <w:tcPr>
            <w:tcW w:w="899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ОХРАНА ВОДНЫХ РЕСУРСОВ</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3.6.1 ОЦЕНКА СОСТОЯНИЯ ПОВЕРХНОСТНЫХ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Гидрографическая сеть территории Пичеурского сельского поселения представлена реками: Мал. Кша, Медведка, Чернопленка, Протомлей, Нирлейка и мелкими ручьями.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Река Мал. Кша впадает в р. Б. Кша на территории Большеберезниковского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Протекает по всей описываемой территории с севера на юг. Река Медведка правый приток реки Мал. Кша берет начало на территории Большемаресевского поселения Чамзинского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Питание получает за счет родников.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Река Нирлейка - левый приток р. Мал. Кша. Берет начало на территории Пичеурского сельского поселения и протекает вдоль восточной границы. Впадает в реку Мал. Кша на территории Большеберезниковского района. Река пополняется за счет родников и ручьев с постоянным живым током. Вода в реке чистая, родниковая, дно песчаное.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Река Протомлей - левый приток реки Мал. Кша, устье реки находится в северной части Пичеурского поселения. Водосбор реки вытянут с северо-востока на запад, в основном покрыт лесом. Русло реки извилистое, течение быстрое.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Река Чернопленка — правый приток реки Мал. Кша. Устье реки на территории Большемаресевского поселения Чамзинского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Река Быстренка — правый приток реки Мал Кша. Берет начало на юго-западе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Питание рек смешанное, при этом основными источниками питания являются талые воды.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реках Медведка, Протомлей, Нирлейка, ручьях Иванов Ключ, Рубеж, Балачиха созданы искусственные водоемы. Они являются источниками для орошения полей, особенно посевов технических культур — сахарной свеклы и кормовых культур, культурных пастбищ.</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3.6.2 ВОДООХРАННЫЕ ЗОНЫ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Чрезвычайно важным мероприятием по охране поверхностных вод является организация водоохранных зон и прибрежных защитных полос вдоль рек.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Водоохранные зоны и прибрежные защитные полосы устанавливаются в соответствии со статьями 6 и 65 Водного кодекса Российской Федерации.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Ширина водоохранной зоны рек или ручьев устанавливается от их истока для рек или ручьев протяженностью:</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до десяти километров - в размере пятидесяти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от десяти до пятидесяти километров - в размере ста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от пятидесяти километров и более - в размере двухсот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Ширина водоохраной зоны озер площадью более 0,5 км2 устанавливается в размере 50 м (ст.65 Водного Кодекса РФ).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7</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Регламенты использования территории водоохранных, прибрежных защитных и береговых полос.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5529"/>
        <w:gridCol w:w="2517"/>
      </w:tblGrid>
      <w:tr w:rsidR="002B268E" w:rsidRPr="002B268E" w:rsidTr="00623BC4">
        <w:trPr>
          <w:tblHeader/>
        </w:trPr>
        <w:tc>
          <w:tcPr>
            <w:tcW w:w="1701"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Наименование зон</w:t>
            </w:r>
          </w:p>
        </w:tc>
        <w:tc>
          <w:tcPr>
            <w:tcW w:w="5529"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Запрещается</w:t>
            </w:r>
          </w:p>
        </w:tc>
        <w:tc>
          <w:tcPr>
            <w:tcW w:w="2517"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Допускается</w:t>
            </w:r>
          </w:p>
        </w:tc>
      </w:tr>
      <w:tr w:rsidR="002B268E" w:rsidRPr="002B268E" w:rsidTr="00623BC4">
        <w:tc>
          <w:tcPr>
            <w:tcW w:w="1701"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Береговая полоса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(20м – ст.6 Водного кодекса РФ)</w:t>
            </w:r>
          </w:p>
        </w:tc>
        <w:tc>
          <w:tcPr>
            <w:tcW w:w="5529"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перекрывать доступ к водному объекту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(20-метровая полоса вдоль рек и прудов предназначена для общего пользования)</w:t>
            </w:r>
          </w:p>
        </w:tc>
        <w:tc>
          <w:tcPr>
            <w:tcW w:w="2517"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предназначена  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2B268E" w:rsidRPr="002B268E" w:rsidTr="00623BC4">
        <w:tc>
          <w:tcPr>
            <w:tcW w:w="1701"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Прибрежная защитная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полоса (30-50 м в зависимости от уклона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берега)</w:t>
            </w:r>
          </w:p>
        </w:tc>
        <w:tc>
          <w:tcPr>
            <w:tcW w:w="5529"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использование сточных вод для удобрения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осуществление авиационных мер по борьбе с вредными организмами;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w:t>
            </w:r>
            <w:r w:rsidRPr="002B268E">
              <w:rPr>
                <w:rFonts w:ascii="Times New Roman" w:hAnsi="Times New Roman"/>
                <w:sz w:val="18"/>
                <w:szCs w:val="18"/>
              </w:rPr>
              <w:lastRenderedPageBreak/>
              <w:t>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сброс сточных, в том числе дренажных,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распашка земель;</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размещение отвалов размываемых грунтов;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выпас сельскохозяйственных животных и организация для них летних лагерей, ванн.</w:t>
            </w:r>
          </w:p>
        </w:tc>
        <w:tc>
          <w:tcPr>
            <w:tcW w:w="2517" w:type="dxa"/>
            <w:vMerge w:val="restart"/>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2B268E">
              <w:rPr>
                <w:rFonts w:ascii="Times New Roman" w:hAnsi="Times New Roman"/>
                <w:sz w:val="18"/>
                <w:szCs w:val="18"/>
              </w:rPr>
              <w:lastRenderedPageBreak/>
              <w:t>законодательством в области охраны окружающей среды</w:t>
            </w:r>
          </w:p>
        </w:tc>
      </w:tr>
      <w:tr w:rsidR="002B268E" w:rsidRPr="002B268E" w:rsidTr="00623BC4">
        <w:tc>
          <w:tcPr>
            <w:tcW w:w="1701"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Водоохранная зона</w:t>
            </w:r>
          </w:p>
        </w:tc>
        <w:tc>
          <w:tcPr>
            <w:tcW w:w="5529"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использование сточных вод для удобрения почв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осуществление авиационных мер по борьбе с вредными организмами;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сброс сточных, в том числе дренажных,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w:t>
            </w:r>
            <w:r w:rsidRPr="002B268E">
              <w:rPr>
                <w:rFonts w:ascii="Times New Roman" w:hAnsi="Times New Roman"/>
                <w:sz w:val="18"/>
                <w:szCs w:val="18"/>
              </w:rPr>
              <w:lastRenderedPageBreak/>
              <w:t>Закона Российской Федерации от 21 февраля 1992 года N 2395-1 "О недрах").</w:t>
            </w:r>
          </w:p>
        </w:tc>
        <w:tc>
          <w:tcPr>
            <w:tcW w:w="2517" w:type="dxa"/>
            <w:vMerge/>
            <w:shd w:val="clear" w:color="auto" w:fill="auto"/>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Планировочные решения, предлагаемые проектом (проведение противоэрозионных мероприятий, строительство в ряде наиболее крупных населенных пунктов очистных сооружений канализации, ограничения во внесении минеральных удобрений и химикатов в сельскохозяйственном производстве и т.д.) направлены на значительное сокращение загрязнения водотоков, на улучшение экологического состояния природной среды.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3.6.3 ПРОЕКТНЫЕ ПРЕДЛОЖЕНИЯ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Проектом предлагается комплекс водоохранных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установление размеров водоохранных зон и прибрежных защитных полос поверхностных водных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организация регулярного гидромониторинга поверхностных водных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полное прекращение сброса в водоемы неочищенных стоков;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развитие системы бытовой канализации;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регулярное проведение мероприятий по очистке и санации водоемов, расположенных в черте поселений;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устройство водонепроницаемых выгребов в частной застройке при отсутствии канализации;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организация зон рекреации с полным комплексом природоохранных и санитарно-эпидемиологических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благоустройство территорий жилой застройки и промпредприятий, организация отвода поверхностных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благоустройство и озеленение прибрежных полос.</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3.6.4 ОЦЕНКА СОСТОЯНИЯ ПОДЗЕМНЫХ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Охрана подземных вод подразумевает под собой проведение мероприятий по двум основным направлением - недопущению истощения ресурсов подземных вод и защите их от загрязнения.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Важным фактором, влияющим на здоровье населения, является обеспечение населения качественной питьевой водой.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Водоснабжение населенных пунктов Пичеурского сельского поселения осуществляется за счет эксплуатации подземных вод посредством скважин, колодцев и каптажа родников.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Грунтовые воды на водоразделах залегают в основном на глубине 10 – 30 м, на пониженных участках водоразделов на глубине от 2 до 10 м и в основном влияния на процесс почвообразования не оказывают. Лишь в понижениях водоразделов и шлейфах склонов при боковом подтоке грунтовых вод в условиях избыточного увлажнения, формируются глееватые, глеевые или болотные почвы. В центральных поймах грунтовые воды обнаруживаются на глубине от 1,5 до 5 метров, в притеррасных поймах они подходят близко к поверхности (0,3 – 2,5 м) или выходят на поверхность, вызывая заболачивание.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Грунтовые воды аллювиальных отложений содержат от 0,1 до 3,0 г/л минеральных частиц с преобладанием гидрокарбонатно-кальциевой фракции; следующим по весу компонентом являются сульфатные ионы, ионы магния, натрия, хлора, содержание которых достигает 80-90 мг/л.</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Водоносный комплекс пестроцветной толщи коренных пород содержит трещинно-грунтовые и трещинно-пластовые воды, циркулирующие в песчаниках и аргиллитах с минерализацией 0,2 – 0,5 г/л гидрокарбонатно- кальциево-сульфатным составом.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Основное назначение водных ресурсов – хозяйственно-питьевое, рекреационное, рыбохозяйственное.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обеспечения населения качественной питьевой водой необходимо выполнить расчеты ЗСО I, II, III пояса источников водоснабжения и разработать мероприятия по поддержанию экологического режима в этих зонах согласно СанПиН 2.1.4.1110-02, а также выполнять требования СанПиН 2.1.3684-21.</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3.6.5 ЗОНЫ САНИТАРНОЙ ОХРАНЫ ИСТОЧНИКОВ ВОДОСНАБЖЕНИЯ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Мероприятия на территории ЗСО подземных источников водоснабжения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Мероприятия по первому поясу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Не допускается посадка высокоствольных деревьев, все виды строительства, не имеющие непосредственного отношения к </w:t>
      </w:r>
      <w:r w:rsidRPr="002B268E">
        <w:rPr>
          <w:rFonts w:ascii="Times New Roman" w:hAnsi="Times New Roman"/>
          <w:sz w:val="18"/>
          <w:szCs w:val="18"/>
        </w:rPr>
        <w:lastRenderedPageBreak/>
        <w:t>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Мероприятия по второму и третьему поясам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Запрещение закачки отработанных вод в подземные горизонты, подземного складирования твердых отходов и разработки недр земли.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w:t>
      </w:r>
      <w:hyperlink r:id="rId9" w:history="1">
        <w:r w:rsidRPr="002B268E">
          <w:rPr>
            <w:rFonts w:ascii="Times New Roman" w:hAnsi="Times New Roman"/>
            <w:sz w:val="18"/>
            <w:szCs w:val="18"/>
          </w:rPr>
          <w:t>гигиеническими требованиями</w:t>
        </w:r>
      </w:hyperlink>
      <w:r w:rsidRPr="002B268E">
        <w:rPr>
          <w:rFonts w:ascii="Times New Roman" w:hAnsi="Times New Roman"/>
          <w:sz w:val="18"/>
          <w:szCs w:val="18"/>
        </w:rPr>
        <w:t xml:space="preserve"> к охране поверхностных вод.</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Мероприятия по второму поясу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 допускается: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применение удобрений и ядохимикатов;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34"/>
        <w:gridCol w:w="8647"/>
      </w:tblGrid>
      <w:tr w:rsidR="002B268E" w:rsidRPr="002B268E" w:rsidTr="002B268E">
        <w:trPr>
          <w:trHeight w:val="410"/>
        </w:trPr>
        <w:tc>
          <w:tcPr>
            <w:tcW w:w="113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w:t>
            </w:r>
          </w:p>
        </w:tc>
        <w:tc>
          <w:tcPr>
            <w:tcW w:w="8647"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ОТХОДЫ ПРОИЗВОДСТВА И ПОТРЕБЛЕНИЯ.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САНИТАРНАЯ ОЧИСТКА ТЕРРИТОРИИ</w:t>
            </w:r>
          </w:p>
        </w:tc>
      </w:tr>
      <w:tr w:rsidR="002B268E" w:rsidRPr="002B268E" w:rsidTr="002B268E">
        <w:trPr>
          <w:trHeight w:val="410"/>
        </w:trPr>
        <w:tc>
          <w:tcPr>
            <w:tcW w:w="1134"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647"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3.7.1 ОЦЕНКА СУЩЕСТВУЮЩЕГО ПОЛОЖЕНИЯ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со схемой очистки населенных пунктов.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обеспечения должного санитарного уровня населенных мест и более эффективного использования парка специальных машин, бытовые отходы следует удалять по единой централизованной системе специализированными транспортными коммунальными предприятиями.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отходов в период эксплуатации объектов жилой застройки включает в себя: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твердые коммунальные отходы от жилого фонда;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твердые коммунальные отходы от детских дошкольных учреждений;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твердые коммунальные отходы от школ основного (полного) образования;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твердые коммунальные отходы от предприятий торговли;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твердые коммунальные отходы от объектов обслуживания и прочих нежилых помещений.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Учитывая целесообразность вторичного использования утильных компонентов ТКО, проектом предлагается внедрение на проектируемой территории селективного сбора отходов. Общая масса утильных фракций ТКО может быть отсортирована и использована в качестве вторичного сырья, остальная масса ТКО подлежит захоронению на полигоне.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оптимизации системы сбора отходов и минимизации затрат на территории населенных пунктов предлагается установка евроконтейнеров на специальных контейнерных площадках.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организации селективного сбора ТКО и для унификации системы сбора отходов и удобства отбора вторичного сырья оптимально использование евроконтейнеров объемом 1,1 м3 со специальными крышками для сбора макулатуры и пластика.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Периодичность удаления твердых бытовых отходов необходимо согласовать с районной службой Роспотребнадзора. Количество евроконтейнеров должно быть уточнено при разработке схемы санитарной очистки территории.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удобства эксплуатации контейнеры размещаются на специальных контейнерных площадках, представляющих собой асфальтированное покрытие размерами 1,5x1,5 м с бордюром и уклоном в сторону проезжей части, возможно ограждение с учетом соблюдения санитарных разрывов до жилых домов.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отдаленных населенных пунктах численностью менее 1000 человек сбор отходов осуществляется в стандартные евроконтейнеры с емкостью, зависящей от конкретной ситуации на обслуживаемой территории (0,24-1,1 м3).</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малонаселенных деревнях и селах применяется индивидуальная система сбора и вывоза отходов (в мешки и т.п.).</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3.7.2 ПРОЕКТНЫЕ ПРЕДЛОЖЕНИЯ ПО ОПТИМИЗАЦИИ СИСТЕМЫ ОБРАЩЕНИЯ С ОТХОДАМИ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обеспечения экологического и санитарно-эпидемиологического благополучия населения и охраны окружающей среды проектом предлагается: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ликвидация свалки твердых бытовых отходов, с последующим проведением рекультивации территории, расчистка захламленных участков территории;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сбор и транспортировку ТКО предусмотреть системой несменяемых мусоросборников;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для сбора отходов использовать стандартные контейнеры небольшого объема;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 от 08.08.01г.;</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внедрение системы раздельного сбора ценных компонентов ТБО (бумага, стекло, текстиль, пищевые отходы, пластик и т.д.);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 планово-поквартальной системы санитарной очистки населенных пунктов;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 уборки территорий населенных пунктов от мусора, смета, снега;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разработка генеральной схемы санитарной очистки территории в соответствии с «Санитарными правилами содержания территорий населенных  мест»     (СанПиН 42-128-4690-88), «Методическими рекомендациями о порядке разработки генеральных схем очистки территорий населенных пунктов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3.7.3 МЕДИЦИНСКИЕ ОТХОДЫ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ГОСТ 30772-2001, к отходам лечебно-профилактических учреждений относятся: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Система обращения с отходами лечебно-профилактических учреждений должна обеспечивать экологическую и санитарную безопасность на всех ее этапах: сбора, транспортировки, обезвреживания и захоронения отходов в соответствии с СанПиН 2.1.3684-21.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Сбор отходов класса А осуществляется в многоразовые емкости или одноразовые пакеты. Отходы классов Б и В подлежат обязательному обеззараживанию (дезинфекции)/обезвреживанию. 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 Б и В могут накапливаться, временно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проведенном обеззараживании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Система сбора, временного хранения и транспортирования медицинских отходов должна включать следующие этапы: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сбор отходов внутри организаций, осуществляющих медицинскую и/или фармацевтическую деятельность;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перемещение отходов из подразделений и временное хранение отходов на территории организации, образующей отходы;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обеззараживание/обезвреживание;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транспортирование отходов с территории организации, образующей отходы;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захоронение или уничтожение медицинских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Смешение отходов различных классов в общей емкости недопустимо.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и/или фармацевтическую деятельность.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снижения негативного воздействия отходов ЛПУ на окружающую природную среду и создания благоприятной санитарно-эпидемиологической обстановки на территории поселка необходимо провести инвентаризацию образующихся отходов ЛПУ, ввести учет объемов образования, накопления и вывоза отходов, организовать утилизацию отходов, содержащих фармацевтическую продукцию, обеспечить вывоз отходов ЛПУ специализированными автотранспортными средствами.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обезвреживания медицинских отходов классов Б и В рекомендуются методы, официально разрешенные на территории Российской Федерации. Одним из современных методов обеззараживания медицинских отходов классов Б и В является метод паровой стерилизации с предварительным измельчением, оказывающий минимальное воздействие на окружающую среду.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Транспортирование отходов ЛПУ классов Б и В до центров термического обезвреживания должно быть осуществлено отдельным потоком специализированным автотранспортом с оформлением на него санитарного паспорта.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3.7.4 ЗАХОРОНЕНИЕ БИОЛОГИЧЕСКИХ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ГОСТ 30772-2001, биологические отходы – это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«Ветеринарно-санитарные правила сбора, утилизации и уничтожения биологических отходов», биологическими отходами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трупы животных и птиц, в т.ч. лабораторных;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абортированные и мертворожденные плоды;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другие отходы, получаемые при переработке пищевого и непищевого сырья животного происхождения.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Места, отведенные для захоронения биологических отходов (скотомогильники), должны иметь одну или несколько биотермических 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введением «Ветеринарно-санитарных правил сбора, утилизации и уничтожения биологических отходов» уничтожение биологических отходов путем захоронения в землю категорически запрещается.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врача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Запрещается сброс биологических отходов в водоемы, реки и болота.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Категорически запрещается сброс биологических отходов в бытовые мусорные контейнеры и вывоз их на свалки и полигоны для захоронения.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биотермических ям в водоохранных и лесопарковых зонах, в пределах особо охраняемых природных территорий и на территории 1-го и 2-го поясов ЗСО водозаборов питьевого назначения категорически запрещается.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скотомогильники на территории поселения должны быть учтены ветеринарной службой. Ответственность за соблюдение санитарных норм и требований возлагается на собственника земли, на которой они находятся. Их территории должны быть оканавлены, обвалованы, огорожены, озеленены, оборудованы шлагбаумом и указательными знаками.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Санитарно-защитная зона от скотомогильников с захоронением в ямах согласно Санитарно-эпидемиологическим правилам и нормативам СанПиН 2.2.1/2.1.1.1200-03 составляет 1000 м, от скотомогильников с биологическими камерами – 500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скотомогильники района должны быть учтены ветеринарной службой. Ответственность за соблюдение санитарных норм и требований возлагается на собственников земель, на которых они находятся. Территории скотомогильников должны быть оканавлены, обвалованы, озеленены, огорожены, оборудованы шлагбаумом и указательными знаками.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Проектом предлагается утилизировать биологические отходы на Ветеринарно-санитарном утилизационном заводе г. Саранска. Для сокращения дальности перевозок трупов животных на территории проектируемого полигона ТБО необходимо предусмотреть участок, оборудованный биологическими камерами для утилизации биологических отходов.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«Ветеринарными правилами сбора, утилизации и уничтожения биологических отходов» в исключительных случаях с разрешения Главного государственного санитарного врача субъекта Российской Федерации допускается использование территории скотомогильника для промышленного строительства, если с момента последнего захоронения: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 биотермическую яму прошло не менее 2 лет;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 земляную яму – не менее 25 лет.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Промышленный объект не должен быть связан с приемом, производством и переработкой продуктов питания и кормов.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гуммированного остатка на сибирскую язву.</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3.7.5 ОЦЕНКА РАЗМЕЩЕНИЯ И ЭКСПЛУАТАЦИИ КОММУНАЛЬНЫХ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СанПиН 2.2.1/2.1.1.1200-03 «Санитарно-защитные зоны и санитарная классификация предприятий, сооружений и иных объектов», размер СЗЗ для сельских и закрытых кладбищ составляет 50 м, для кладбищ площадью равной и менее 10 га – 100 м, 10-20 га – 300 м.</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3.7.6 ОХРАНА БИОЛОГИЧЕСКИХ РЕСУРСОВ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Народнохозяйственное значение лесов Пичеурского сельского поселения определяют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следующие естественные и экономические факторы: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Расположение лесов носят островной характер.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Изрезанность рельефа овражно-балочными системами и развитие процессов водной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эрозии почвы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Густота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Развитая дорожная сеть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Степень развития сельскохозяйственного производства.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Леса Пичеурского сельского поселения относятся к I группе. Назначение природоохранное, санитарно-гигиеническое и рекреационное.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расположено Чамзинское лесничество ГУ «Чамзинский лесхоз»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Лесные насаждения богаты растениями, обладающие фитоницидными и лекарственными свойствами. Это, прежде всего, древесные породы – дуб, сосна, береза.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Состав лесов разнообразен. Преобладают мягколиственные породы береза, осина, липа, клен, дуб. Из хвойных пород сосна. По возрасту преобладают молодняки и средневозрастные насаждения.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Особо охраняемые природные территории в поселении отсутствуют.</w:t>
      </w:r>
    </w:p>
    <w:p w:rsidR="002B268E" w:rsidRPr="002B268E" w:rsidRDefault="002B268E" w:rsidP="002B268E">
      <w:pPr>
        <w:spacing w:before="0" w:beforeAutospacing="0" w:after="0" w:afterAutospacing="0"/>
        <w:rPr>
          <w:rFonts w:ascii="Times New Roman" w:hAnsi="Times New Roman"/>
          <w:sz w:val="18"/>
          <w:szCs w:val="18"/>
        </w:rPr>
      </w:pPr>
    </w:p>
    <w:tbl>
      <w:tblPr>
        <w:tblW w:w="10031" w:type="dxa"/>
        <w:tblLayout w:type="fixed"/>
        <w:tblLook w:val="04A0"/>
      </w:tblPr>
      <w:tblGrid>
        <w:gridCol w:w="1101"/>
        <w:gridCol w:w="8930"/>
      </w:tblGrid>
      <w:tr w:rsidR="002B268E" w:rsidRPr="002B268E" w:rsidTr="002B268E">
        <w:tc>
          <w:tcPr>
            <w:tcW w:w="110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w:t>
            </w:r>
          </w:p>
        </w:tc>
        <w:tc>
          <w:tcPr>
            <w:tcW w:w="893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 ВЛИЯНИЯ ФИЗИЧЕСКИХ</w:t>
            </w:r>
          </w:p>
        </w:tc>
      </w:tr>
      <w:tr w:rsidR="002B268E" w:rsidRPr="002B268E" w:rsidTr="002B268E">
        <w:trPr>
          <w:trHeight w:val="303"/>
        </w:trPr>
        <w:tc>
          <w:tcPr>
            <w:tcW w:w="110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93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ФАКТОРОВ НА ОКРУЖАЮЩУЮ СРЕДУ</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физическим факторам воздействия на окружающую среду относятся: шум, электромагнитные излучения, радиация, вибрация и др.</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3.8.1 ШУМОВОЕ ВОЗДЕЙСТВИЕ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 влияния шума на рассматриваемую территорию ведется исходя из того, что согласно санитарным нормам, уровень звука на территории жилой застройки не должен превышать 55 дБА в дневное время суток, 45 дБА в ночное время суток (СН 2.2.4/2.1.8.562-96 «Допустимые уровни шума на рабочих местах, в помещениях жилых, общественных зданий и на территории жилой застройки»). Уровни звука на нормируемой территории оцениваются на основе сопоставления существующих уровней звука над допустимыми значениями нормируемых показателей. Величина превышения существующих уровней звука над допустимыми значениями нормируемого показателя позволяет судить о степени нарушения акустического комфорта на территории и о требуемой эффективности мероприятий, направленных на обеспечение снижения уровней внешнего шума до нормативных значений.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 источником внешнего шума на территории Пичеурского сельского поселения является автомобильный транспорт. Для уменьшения шумового воздействия от электроподстанций, расположенных близко к жилой застройке, проектом предлагается проведение шумозащитных конструктивных и планировочных мероприятий, основанных на акустических расчетах. После проведения мероприятий уровень шума в жилье не должен превышать нормативных значений.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Проектные предложения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целью снижения шумового воздействия от автотранспорта и оптимизации его движения проектом предлагается: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содержание дорожного покрытия в надлежащем состоянии и его своевременный ремонт;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улучшение качества дорожного покрытия;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проведение конструктивных шумозащитных мероприятий в жилых домах, находящихся в зоне акустического дискомфорта;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устройство шумозащитных полос озеленения вдоль дорог, шириной не менее 10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строительство шумозащитных зданий на линии застройки магистральных улиц;</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применение экранирующей застройки нежилого назначения.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3.8.2 ИСТОЧНИКИ ЭЛЕКТРОМАГНИТНЫХ ИЗЛУЧЕНИЙ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Источниками электромагнитных излучений (ЭМИ), оказывающими влияние на окружающую среду, являются линии </w:t>
      </w:r>
      <w:r w:rsidRPr="002B268E">
        <w:rPr>
          <w:rFonts w:ascii="Times New Roman" w:hAnsi="Times New Roman"/>
          <w:sz w:val="18"/>
          <w:szCs w:val="18"/>
        </w:rPr>
        <w:lastRenderedPageBreak/>
        <w:t>электропередач, радио- и телевизионная станции, системы сотовой и спутниковой связи.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Снизить негативное влияние электромагнитного излучения возможно путем уменьшения продолжительности пребывания в местах с повышенным ЭМИ или проведя мероприятия по экранизации источника излучения. Провода работающей линии электропередачи создают в прилегающем пространстве электромагнитные поля (ЭМП) промышленной частоты. Расстояние, на которое распространяются эти поля от проводов линии достигает десятков метров и зависит от класса напряжения ЛЭП. В целях защиты населения от воздействия ЭМП вдоль трассы высоковольтной линии устанавливаются санитарно-защитные зоны (СЗЗ), размер которых зависит от класса напряжения ЛЭП.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«Санитарным нормам» № 2971-84 «Защита населения от воздействия электрического поля, создаваемого воздушными линиями (ВЛ) электропередачи переменного тока промышленной частоты» для ВЛ напряжением 500 кВ размер СЗЗ составляет 30 м, а защита населения от воздействия электрического поля воздушных линий электропередачи напряжением 220 кВ и ниже не требуется. В пределах СЗЗ запрещается размещение коллективных или индивидуальных дачных и садово-огородных участков; жилых и общественных зданий и сооружений.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территории Пичеурского сельского поселения линии электропередач напряжением 500 кВ не проходят.</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3.8.3 РАДИАЦИОННАЯ ОБСТАНОВКА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На территории Пичеурского сельского поселения радиоактивных источников, подлежащих учету, нет. По программе радиационного мониторинга наблюдения ведутся за фоновой мощностью эквивалентной дозы гамма-излучения (МЕД - Y-фон), как за наиболее опасным излучением, имеющим высокую проникающую способность. </w:t>
      </w:r>
      <w:r w:rsidRPr="002B268E">
        <w:rPr>
          <w:rFonts w:ascii="Times New Roman" w:hAnsi="Times New Roman"/>
          <w:sz w:val="18"/>
          <w:szCs w:val="18"/>
        </w:rPr>
        <w:br w:type="page"/>
      </w:r>
      <w:r w:rsidRPr="002B268E">
        <w:rPr>
          <w:rFonts w:ascii="Times New Roman" w:hAnsi="Times New Roman"/>
          <w:sz w:val="18"/>
          <w:szCs w:val="18"/>
        </w:rPr>
        <w:lastRenderedPageBreak/>
        <w:t>ГЛАВА 4. ОБОСНОВАНИЯ В ОТНОШЕНИИ ФУНКЦИОНАЛЬНЫХ ЗОН И ПАРАМЕТРОВ ИХ РАЗВИТИЯ</w:t>
      </w:r>
      <w:r w:rsidRPr="002B268E">
        <w:rPr>
          <w:rFonts w:ascii="Times New Roman" w:hAnsi="Times New Roman"/>
          <w:sz w:val="18"/>
          <w:szCs w:val="18"/>
        </w:rPr>
        <w:tab/>
      </w:r>
    </w:p>
    <w:tbl>
      <w:tblPr>
        <w:tblW w:w="0" w:type="auto"/>
        <w:tblLook w:val="04A0"/>
      </w:tblPr>
      <w:tblGrid>
        <w:gridCol w:w="1140"/>
        <w:gridCol w:w="8670"/>
      </w:tblGrid>
      <w:tr w:rsidR="002B268E" w:rsidRPr="002B268E" w:rsidTr="002B268E">
        <w:trPr>
          <w:trHeight w:val="325"/>
        </w:trPr>
        <w:tc>
          <w:tcPr>
            <w:tcW w:w="1140"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4.1</w:t>
            </w:r>
          </w:p>
        </w:tc>
        <w:tc>
          <w:tcPr>
            <w:tcW w:w="8670" w:type="dxa"/>
            <w:vAlign w:val="center"/>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 ФУНКЦИОНАЛЬНОМ ЗОНИРОВАНИИ</w:t>
            </w:r>
          </w:p>
        </w:tc>
      </w:tr>
      <w:tr w:rsidR="002B268E" w:rsidRPr="002B268E" w:rsidTr="002B268E">
        <w:trPr>
          <w:trHeight w:val="239"/>
        </w:trPr>
        <w:tc>
          <w:tcPr>
            <w:tcW w:w="1140"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670"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Идея функционального зонирования в градостроительстве не нова. Она возникла в начале века как рационалистическая реакция против хаотического смешения на территории населенного пункта жилищ, фабрик, заводов, складов, подъездных путей, неупорядоченно построенных во второй половине XIX – начале XX века. К середине XX века эта идея оформилась как ведущая градостроительная концепция, но обнаружила и свои теневые стороны. Последовательное разделение населенного пункта на части различного назначения и функциональные зоны по признаку ведущей функции (труд, общественная жизнь, быт, отдых) обострило проблему планировочной целостности населенного пункта. Обширные территории, организованные по монофункциональному признаку, утрачивают многие качества, присущие полноценной социальной жизни населенного пункта, и нуждаются в разумном дополнении элементами общественного назначения. Жесткая дифференциация территорий населенного пункта негативно отразилась на транспортном обслуживании населения, искусственно перегружая улично-дорожную сеть транспортными потоками.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Необходимость взаимного дополнения и обогащения функций в разных частях населенного пункта делает актуальными поиски интегрированных форм архитектурно-планировочной структуры современного населенного пункта. Ни одна из функций населенного пункта, взятая в отдельности, не существует сама по себе. Чередование жизненных циклов труда, быта и отдыха – основа уклада жизни, поэтому многофункциональность – это отличительная черта функционального зонирования Генерального плана населенного пункта.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Зонирование в проекте Генерального плана рассматривается как процесс и результат агрегированного выделения частей территории населенного пункта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Целями такого зонирования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обеспечение градостроительными средствами благоприятных условий проживания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ограничение вредного воздействия хозяйственной и иной деятельности на окружающую природную среду;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рациональное использование ресурсов населенного пункта в интересах настоящего и будущего поколений;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содержательной основы для градостроительного зонирования.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37"/>
        <w:gridCol w:w="8718"/>
      </w:tblGrid>
      <w:tr w:rsidR="002B268E" w:rsidRPr="002B268E" w:rsidTr="002B268E">
        <w:trPr>
          <w:trHeight w:val="305"/>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w:t>
            </w:r>
          </w:p>
        </w:tc>
        <w:tc>
          <w:tcPr>
            <w:tcW w:w="884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ПРАВОВОЙ СТАТУС ФУНКЦИОНАЛЬНОГО ЗОНИРОВАНИЯ И ЕГО ПРЕДНАЗНАЧЕНИЕ</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84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СИСТЕМЕ ГРАДОРЕГУЛИРОВАНИЯ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пунктом 5 статьи 1 Градостроительного кодекса Российской Федерации (далее – ГрК РФ), функциональные зоны – это «зоны, для которых документами территориального планирования определены границы и функциональное назначение». В соответствии с пунктом 5 части 6 статьи 23 ГрК РФ «на картах (схемах), содержащихся в генеральных планах, отображаются: &lt;…&gt; границы функциональных зон с отображением параметров планируемого развития таких зон».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ГрК РФ правовой статус функциональных зон определяется следующими положениями: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Границы функциональных зон и их параметры утверждаются непосредственно путем принятия решения об утверждении генерального плана представительным органом местного самоуправления. Помимо функциональных зон утверждаются также границы зон планируемого размещения объектов капитального строительства местного значения. Иными словами, только две указанные позиции в картах генерального плана утверждаются посредством утверждения этого акта. Иные позиции в картах генерального плана не утверждаются.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Факт утверждения в генплане функциональных зон и их параметров, непосредственно не порождает правовых последствий для третьих лиц: этот факт порождает правовые основания для осуществления последующих действий в соответствии с генпланом, могут обеспечиваться администрацией Пичеурского сельского поселения. Такими действиями, осуществляемыми администрацией после определения функционального зонирования в генеральном плане, являются, главным образом, действия по закреплению принятых решений по подготовке предложений о внесении изменений в правила землепользования и застройки (ПЗЗ). Поскольку градостроительные регламенты, содержащиеся в таких правилах, определяют основу правового режима использования земельных участков, то опосредованным образом (через правила) решения генплана по функциональному зонированию приобретают правовое закрепление в нормативном правовом акте (правилах) – акте высшей юридической силы.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силу своего правового статуса генеральный план не может и не должен решать «все». Поэтому генеральный план – это один из документов в ряду других документов, которые в совокупности являются инструментами в системе управления развитием населенного пункта и реализации планов. Генеральный план может считаться «главным» документом только в том смысле, что он является одним из первых в ряду других документов. «Генеральным» («главным») генеральный план является по двум основаниям.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Во-первых, потому, что он задает траекторию развития населенного пункта на дальнюю перспективу – траекторию, которая должна быть поддержана и уточнена другими документами. Они должны необходимым образом подготавливаться после генплана с более частой периодичностью и уточнять его решения на более близкие отрезки времени в пределах заданной генпланом стратегической траектории движения в будущее.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xml:space="preserve">Во-вторых, в силу необходимости предъявить «дальнее видение», генплан должен содержать общие положения и агрегированные показатели, то есть главные показатели в виде соответствующих целей и задач. Поэтому речь должна идти о выстраивании системы документов планирования и реализации планов.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Указанные положения определяют предназначение функционального зонирования в генеральном плане, а также в системе регулирования градостроительной деятельности (далее – градорегулирование). Функциональное зонирование генплана определяет назначение и параметры развития соответствующих территорий и предназначено для определения показателей самого генерального плана. К показателям генерального плана относятся целевые показатели и расчетные показатели, а также мероприятия на первый этап реализации генерального плана.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мероприятиям по реализации генерального плана после его утверждения относится внесение изменений в правила землепользования и застройки в части градостроительных регламентов – видов разрешенного использования недвижимости и предельных параметров разрешенного строительства. Это действие исключительно важно для того, чтобы положения генерального плана получили полноценный механизм реализации. Дело в том, что генеральный план сам по себе не может понудить третьих лиц к реализации его положений (см. выше о правовом статусе генерального плана). Только трансляция положений генерального плана в документ более высокой юридической силы может это обеспечить. Градостроительные регламенты – это основа правового режима использования земельных участков всеми правообладателями, то есть градостроительные регламенты являются обязательными для всех, а их невыполнение равнозначно нарушению закона, чревато санкциями и понуждением к выполнению закона (в том числе путем устранения допущенных нарушений).</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4.3</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w:t>
            </w:r>
          </w:p>
        </w:tc>
      </w:tr>
      <w:tr w:rsidR="002B268E" w:rsidRPr="002B268E" w:rsidTr="002B268E">
        <w:trPr>
          <w:trHeight w:val="303"/>
        </w:trPr>
        <w:tc>
          <w:tcPr>
            <w:tcW w:w="650"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ФУНКЦИОНАЛЬНЫХ ЗОН</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4.3.1 СТРУКТУРНАЯ ОРГАНИЗАЦИЯ ТЕРРИТОРИИ И ПАРАМЕТРЫ ФУНКЦИОНАЛЬНЫХ ЗОН РАЗЛИЧНОГО НАЗНАЧЕНИЯ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Положения по реализации функционального зонирования генерального плана «Пичеурское сельское поселение» в виде описания назначений функциональных зон, определены в таблице 9;</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2. Описание назначений функциональных зон, приведенные в таблице 9, подлежат учету при подготовке правил землепользования и застройки «Пичеурское сельское поселение» в части градостроительных регламентов.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Границы функциональных зон и границы санитарно-защитных зон на период с момента введения в действие настоящего генерального плана отображены на картах  3, 7.</w:t>
      </w:r>
    </w:p>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pgSz w:w="11907" w:h="16840" w:code="9"/>
          <w:pgMar w:top="1134" w:right="1134" w:bottom="1134" w:left="1134" w:header="567" w:footer="720" w:gutter="0"/>
          <w:cols w:space="720"/>
          <w:noEndnote/>
        </w:sectPr>
      </w:pPr>
    </w:p>
    <w:p w:rsidR="002B268E" w:rsidRPr="002B268E" w:rsidRDefault="002B268E" w:rsidP="002B268E">
      <w:pPr>
        <w:spacing w:before="0" w:beforeAutospacing="0" w:after="0" w:afterAutospacing="0"/>
        <w:rPr>
          <w:rFonts w:ascii="Times New Roman" w:hAnsi="Times New Roman"/>
          <w:sz w:val="18"/>
          <w:szCs w:val="18"/>
        </w:rPr>
      </w:pPr>
      <w:bookmarkStart w:id="7" w:name="_Hlk488338176"/>
      <w:r w:rsidRPr="002B268E">
        <w:rPr>
          <w:rFonts w:ascii="Times New Roman" w:hAnsi="Times New Roman"/>
          <w:sz w:val="18"/>
          <w:szCs w:val="18"/>
        </w:rPr>
        <w:lastRenderedPageBreak/>
        <w:t>Таблица 9</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Параметры функциональных зон различного назначения и сведения о размещенных в них объектах капитального строительств</w:t>
      </w:r>
      <w:bookmarkEnd w:id="7"/>
      <w:r w:rsidRPr="002B268E">
        <w:rPr>
          <w:rFonts w:ascii="Times New Roman" w:hAnsi="Times New Roman"/>
          <w:sz w:val="18"/>
          <w:szCs w:val="18"/>
        </w:rPr>
        <w:t>а</w:t>
      </w:r>
    </w:p>
    <w:tbl>
      <w:tblPr>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672"/>
        <w:gridCol w:w="10060"/>
        <w:gridCol w:w="1701"/>
      </w:tblGrid>
      <w:tr w:rsidR="002B268E" w:rsidRPr="002B268E" w:rsidTr="002B268E">
        <w:trPr>
          <w:trHeight w:val="562"/>
          <w:tblHeader/>
        </w:trPr>
        <w:tc>
          <w:tcPr>
            <w:tcW w:w="704" w:type="dxa"/>
            <w:shd w:val="clear" w:color="auto" w:fill="DAEEF3" w:themeFill="accent5" w:themeFillTint="3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п/п</w:t>
            </w:r>
          </w:p>
        </w:tc>
        <w:tc>
          <w:tcPr>
            <w:tcW w:w="1672" w:type="dxa"/>
            <w:shd w:val="clear" w:color="auto" w:fill="DAEEF3" w:themeFill="accent5" w:themeFillTint="3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Наименования и индекс функциональных зон</w:t>
            </w:r>
          </w:p>
        </w:tc>
        <w:tc>
          <w:tcPr>
            <w:tcW w:w="10060" w:type="dxa"/>
            <w:shd w:val="clear" w:color="auto" w:fill="DAEEF3" w:themeFill="accent5" w:themeFillTint="3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Описание назначения функциональных зон</w:t>
            </w:r>
          </w:p>
        </w:tc>
        <w:tc>
          <w:tcPr>
            <w:tcW w:w="1701" w:type="dxa"/>
            <w:shd w:val="clear" w:color="auto" w:fill="DAEEF3" w:themeFill="accent5" w:themeFillTint="3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Площадь, га</w:t>
            </w:r>
          </w:p>
        </w:tc>
      </w:tr>
      <w:tr w:rsidR="002B268E" w:rsidRPr="002B268E" w:rsidTr="002B268E">
        <w:trPr>
          <w:trHeight w:val="1110"/>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Функциональные зоны – стандартные территории нормирования благоприятных условий жизнедеятельности населения (СТН), в том числе:</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Функциональные зоны, в пределах которых могут быть расположены дома, предназначенные для постоянного проживания. В отношении каждого вида СТН посредством показателей генерального плана и нормативов градостроительного проектирования принятых в соответствии со СП 42.13330.2016 «Градостроительство. Планировка и застройка городских и сельских поселений» устанавливаются стандартные параметры планируемого развития - соотношение элементов территории такие как: доля площади озелененных территорий общего пользования, доля площади земельных участков общеобразовательных школ и детских садов, доля площади кварталов, предназначенных под застройку, плотность застройки, плотность населения, обеспеченность населения местами в общеобразовательных школах и детских садах, иные параметры.</w:t>
            </w:r>
          </w:p>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656,199</w:t>
            </w:r>
          </w:p>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70"/>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70"/>
        </w:trPr>
        <w:tc>
          <w:tcPr>
            <w:tcW w:w="70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градостроительного использования</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597,148</w:t>
            </w:r>
          </w:p>
        </w:tc>
      </w:tr>
      <w:tr w:rsidR="002B268E" w:rsidRPr="002B268E" w:rsidTr="002B268E">
        <w:trPr>
          <w:trHeight w:val="70"/>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Жилая зона (Ж)</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раздела 10 настоящих норм; гаражи и автостоянки для легковых автомобилей, принадлежащих гражданам; культовые объекты.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жилым зонам относятся также территории садово-дачной застройки, расположенной в пределах границ (черты) поселений.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513,2</w:t>
            </w:r>
          </w:p>
        </w:tc>
      </w:tr>
      <w:tr w:rsidR="002B268E" w:rsidRPr="002B268E" w:rsidTr="002B268E">
        <w:trPr>
          <w:trHeight w:val="187"/>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Общественно-деловая зона (О)</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В перечень объектов недвижимости, разрешенных к размещению в общественно-деловых зонах, могут включаться гостиницы, подземные или многоэтажные гаражи.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исторических городах в состав общественно-деловых зон могут включаться памятники истории и культуры при соблюдении требований к их охране и рациональному использованию.</w:t>
            </w:r>
          </w:p>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4,263</w:t>
            </w:r>
          </w:p>
        </w:tc>
      </w:tr>
      <w:tr w:rsidR="002B268E" w:rsidRPr="002B268E" w:rsidTr="002B268E">
        <w:trPr>
          <w:trHeight w:val="187"/>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Производственные зоны, зоны инженерной и транспортной инфраструктур (П-И-Т)</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10,168</w:t>
            </w:r>
          </w:p>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87"/>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сельскохозяйственного использования (Сх)</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В состав зон сельскохозяйственного использования могут включаться: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59,436</w:t>
            </w:r>
          </w:p>
        </w:tc>
      </w:tr>
      <w:tr w:rsidR="002B268E" w:rsidRPr="002B268E" w:rsidTr="002B268E">
        <w:trPr>
          <w:trHeight w:val="187"/>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рекреационного назначения (Р)</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пределах черты городских,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На территории рекреационных зон и зон особо охраняемых территорий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специальным законодательством.</w:t>
            </w:r>
          </w:p>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7,83</w:t>
            </w:r>
          </w:p>
        </w:tc>
      </w:tr>
      <w:tr w:rsidR="002B268E" w:rsidRPr="002B268E" w:rsidTr="002B268E">
        <w:trPr>
          <w:trHeight w:val="187"/>
        </w:trPr>
        <w:tc>
          <w:tcPr>
            <w:tcW w:w="704" w:type="dxa"/>
          </w:tcPr>
          <w:p w:rsidR="002B268E" w:rsidRPr="002B268E" w:rsidRDefault="002B268E" w:rsidP="002B268E">
            <w:pPr>
              <w:spacing w:before="0" w:beforeAutospacing="0" w:after="0" w:afterAutospacing="0"/>
              <w:rPr>
                <w:rFonts w:ascii="Times New Roman" w:hAnsi="Times New Roman"/>
                <w:sz w:val="18"/>
                <w:szCs w:val="18"/>
              </w:rPr>
            </w:pP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специального назначения (Сп)</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tc>
        <w:tc>
          <w:tcPr>
            <w:tcW w:w="1701"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2,251</w:t>
            </w:r>
          </w:p>
        </w:tc>
      </w:tr>
      <w:tr w:rsidR="002B268E" w:rsidRPr="002B268E" w:rsidTr="002B268E">
        <w:trPr>
          <w:trHeight w:val="64"/>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00"/>
        </w:trPr>
        <w:tc>
          <w:tcPr>
            <w:tcW w:w="70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Производственные зоны, зоны инженерной и транспортной инфраструктур (П-И-Т)</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30,6</w:t>
            </w:r>
          </w:p>
        </w:tc>
      </w:tr>
      <w:tr w:rsidR="002B268E" w:rsidRPr="002B268E" w:rsidTr="002B268E">
        <w:trPr>
          <w:trHeight w:val="200"/>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200"/>
        </w:trPr>
        <w:tc>
          <w:tcPr>
            <w:tcW w:w="704"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167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сельскохозяйственного использования (Сх)</w:t>
            </w:r>
          </w:p>
        </w:tc>
        <w:tc>
          <w:tcPr>
            <w:tcW w:w="10060"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16,5</w:t>
            </w:r>
          </w:p>
        </w:tc>
      </w:tr>
      <w:tr w:rsidR="002B268E" w:rsidRPr="002B268E" w:rsidTr="002B268E">
        <w:trPr>
          <w:trHeight w:val="200"/>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517"/>
        </w:trPr>
        <w:tc>
          <w:tcPr>
            <w:tcW w:w="70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рекреационного назначения (Р)</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rPr>
          <w:trHeight w:val="85"/>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520"/>
        </w:trPr>
        <w:tc>
          <w:tcPr>
            <w:tcW w:w="70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1672"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Зона специального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назначения (Сп)</w:t>
            </w:r>
          </w:p>
        </w:tc>
        <w:tc>
          <w:tcPr>
            <w:tcW w:w="10060" w:type="dxa"/>
          </w:tcPr>
          <w:p w:rsidR="002B268E" w:rsidRPr="002B268E" w:rsidRDefault="002B268E" w:rsidP="002B268E">
            <w:pPr>
              <w:spacing w:before="0" w:beforeAutospacing="0" w:after="0" w:afterAutospacing="0"/>
              <w:rPr>
                <w:rFonts w:ascii="Times New Roman" w:hAnsi="Times New Roman"/>
                <w:sz w:val="18"/>
                <w:szCs w:val="18"/>
              </w:rPr>
            </w:pP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11,951</w:t>
            </w:r>
          </w:p>
        </w:tc>
      </w:tr>
      <w:tr w:rsidR="002B268E" w:rsidRPr="002B268E" w:rsidTr="002B268E">
        <w:trPr>
          <w:trHeight w:val="64"/>
        </w:trPr>
        <w:tc>
          <w:tcPr>
            <w:tcW w:w="704"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672"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0060"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BFBFBF" w:themeFill="background1" w:themeFillShade="BF"/>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headerReference w:type="default" r:id="rId10"/>
          <w:footerReference w:type="even" r:id="rId11"/>
          <w:footerReference w:type="default" r:id="rId12"/>
          <w:pgSz w:w="16840" w:h="11907" w:orient="landscape" w:code="9"/>
          <w:pgMar w:top="1134" w:right="1134" w:bottom="1134" w:left="1134" w:header="567" w:footer="720" w:gutter="0"/>
          <w:cols w:space="720"/>
          <w:noEndnote/>
          <w:docGrid w:linePitch="299"/>
        </w:sect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xml:space="preserve">ГЛАВА 5. ТРАНСПОРТНАЯ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ИНФРАСТРУКТУРА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последние годы транспортные системы современных российских населенных пунктов стали заложниками решения задачи обеспечения мобильности индивидуального транспорта. При этом кажущийся наиболее очевидным экстенсивный путь развития дорожно-транспортного комплекса приводит к проблеме дефицита уличного пространства населенного пункта, а огромные усилия по развитию улично-дорожной сети лишь стимулируют новые объемы транспортного движения в условиях высокой автомобилизации. Наряду с этим известно, что удовлетворить спрос на использование автомобилей в городской среде не удалось ни в одном городе мира. Огромные усилия по развитию улично-дорожной сети стимулируют новые объемы транспортного движения.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Прогнозы сохранения высоких темпов автомобилизации в условиях ограниченных бюджетных возможностей говорят о том, что экстенсивный путь развития не может обеспечить долговременный, устойчивый эффект, к тому же это путь, ведущий к самым неблагоприятным сценариям. Осознавая бесперспективность экстенсивного пути развития, многие населенные пункты готовы к самоограничению. Населенные пункты устанавливают жесткие границы для внутреннего и внешнего роста, в первую очередь, отказываясь от политики стимулирования использования населением индивидуального автомобильного транспорта.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СУЩЕСТВУЮЩЕЕ СОСТОЯНИЕ </w:t>
            </w:r>
          </w:p>
        </w:tc>
      </w:tr>
      <w:tr w:rsidR="002B268E" w:rsidRPr="002B268E" w:rsidTr="002B268E">
        <w:trPr>
          <w:trHeight w:val="303"/>
        </w:trPr>
        <w:tc>
          <w:tcPr>
            <w:tcW w:w="650"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ТРАНСПОРТНОЙ ИНФРАСТРУКТУРЫ</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Транспортная инфраструктура включает в себя объекты и элементы, обеспечивающие функционирование транспортной системы: улично-дорожную сеть; внеуличную транспортную сеть (наземную, надземную и подземную); сети внешнего (междугородного) транспорта, проложенные через планировочные структуры населенных пунктов; сооружения по обслуживанию транспортного хозяйства: парки и депо для стоянки, ремонта и обслуживания подвижного состава, грузовые терминалы или станции, энергетическое хозяйство, вокзалы; стоянки для индивидуального транспорта и др.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свою очередь транспортная инфраструктура взаимосвязана с другими компонентами транспортной системы, которые состоят из совокупности транспортных средств, системы управления, пользователей транспортной системы и среды, в которой система функционирует.</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5.1.1 ХАРАКТЕРИСТИКА УЛИЧНО-ДОРОЖНОЙ СЕТИ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ФЗ «Об автомобильных дорогах и дорожной деятельности в Российской Федерации …» № 257 от 8 ноября 2007 г., ст. 5, автомобильные дороги подразделяются в зависимости: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их 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федерального;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регионального или межмуниципального;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местного;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вида разрешенного использования: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общего пользования;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 общего пользования.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Автомобильные дороги общего пользования в зависимости: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 условий проезда и доступа на них транспортных средств подразделяются: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на скоростные;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на обычные (не скоростные).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Классификация и отнесение автомобильных дорог к категориям (первой, второй, третьей, четвертой, пятой) осуществляются в зависимости от транспортно-эксплуатационных характеристик и потребительских свойств в порядке, установленном постановлением Правительства Российской Федерации от 28 сентября 2009 г.   № 767 «О классификации автомобильных дорог в Российской Федерации» по результатам оценки технического состояния: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отношении автомобильных дорог регионального значения – исполнительным органом государственной власти субъекта Российской Федерации;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отношении автомобильных дорог местного значения – органом местного самоуправления.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 транспортную инфраструктуру Пичеурского сельского поселения входят автомобильные дороги, соединяющие Чамзинский район с соседними регионами, с республиканским центром, соседними районами и сельскими администрациями; автодороги местного значения.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Автомобильные дороги регионального или межмуниципального значения на территории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 ОП РЗ 89 К-240-04 – п. Чамзинка – с. Большие Березники - д. Иванова Поляна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 ОП РЗ 89 К-240-06 – п. Чамзинка – с. Большие Березники - п. Репакуши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 ОП РЗ 89 К-240-22 – п. Чамзинка – с. Большие Березники – с. Пичеуры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 ОП РЗ 89 К-240-23 – п. Чамзинка – с. Большие Березники – п. Пенькозавод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Характеристика улично-дорожной сети населенных пунктов представлена в таблице 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Характеристика автомобильных дорог общего пользования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3081"/>
        <w:gridCol w:w="2410"/>
        <w:gridCol w:w="1701"/>
        <w:gridCol w:w="1496"/>
      </w:tblGrid>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п/п</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местных дорог</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Общая протяженность</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Грунт</w:t>
            </w:r>
          </w:p>
        </w:tc>
        <w:tc>
          <w:tcPr>
            <w:tcW w:w="1496"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Асфальт</w:t>
            </w: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Пичеуры-ул. Пролетарская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Советская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w:t>
            </w:r>
          </w:p>
        </w:tc>
        <w:tc>
          <w:tcPr>
            <w:tcW w:w="1496"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К.Маркса</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496"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 Пичеуры ул. Луначарского </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Молодежная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Нагорная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Набережная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Красный переулок</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Калинина</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 ул. завод «Мельком»</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Пенькозавод - ул. Заречная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Репакуши- ул. Лесная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525"/>
        </w:trPr>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 Иванова Поляна – ул. Центральная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Соколов Гарт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ул. Ленина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ул. Новая линия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ул. Школьный переулок</w:t>
            </w:r>
          </w:p>
        </w:tc>
        <w:tc>
          <w:tcPr>
            <w:tcW w:w="2410"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701"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883"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308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Мары- ул. Дальняя</w:t>
            </w:r>
          </w:p>
        </w:tc>
        <w:tc>
          <w:tcPr>
            <w:tcW w:w="2410"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701" w:type="dxa"/>
            <w:tcBorders>
              <w:top w:val="single" w:sz="4" w:space="0" w:color="auto"/>
              <w:left w:val="single" w:sz="4" w:space="0" w:color="auto"/>
              <w:bottom w:val="single" w:sz="4" w:space="0" w:color="auto"/>
              <w:right w:val="single" w:sz="4" w:space="0" w:color="auto"/>
            </w:tcBorders>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c>
          <w:tcPr>
            <w:tcW w:w="1496" w:type="dxa"/>
            <w:tcBorders>
              <w:top w:val="single" w:sz="4" w:space="0" w:color="auto"/>
              <w:left w:val="single" w:sz="4" w:space="0" w:color="auto"/>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Остро стоит вопрос содержания и ремонта дорожной инфраструктуры. Требуется ремонт дорог муниципального значения, мостов.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Вдоль автомобильных дорог, за исключением автомобильных дорог, расположенных в границах населенных пунктов, устанавливаются придорожные полосы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семидесяти пяти метров - для автомобильных дорог первой и второй категорий;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пятидесяти метров - для автомобильных дорог третьей и четвертой категорий;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двадцати пяти метров - для автомобильных дорог пятой категории;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B268E" w:rsidRPr="002B268E" w:rsidRDefault="00115162" w:rsidP="002B268E">
      <w:pPr>
        <w:spacing w:before="0" w:beforeAutospacing="0" w:after="0" w:afterAutospacing="0"/>
        <w:rPr>
          <w:rFonts w:ascii="Times New Roman" w:hAnsi="Times New Roman"/>
          <w:sz w:val="18"/>
          <w:szCs w:val="18"/>
        </w:rPr>
      </w:pPr>
      <w:hyperlink r:id="rId13" w:history="1">
        <w:r w:rsidR="002B268E" w:rsidRPr="002B268E">
          <w:rPr>
            <w:rFonts w:ascii="Times New Roman" w:hAnsi="Times New Roman"/>
            <w:sz w:val="18"/>
            <w:szCs w:val="18"/>
          </w:rPr>
          <w:t>Порядок</w:t>
        </w:r>
      </w:hyperlink>
      <w:r w:rsidR="002B268E" w:rsidRPr="002B268E">
        <w:rPr>
          <w:rFonts w:ascii="Times New Roman" w:hAnsi="Times New Roman"/>
          <w:sz w:val="18"/>
          <w:szCs w:val="18"/>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5.1.2 ХАРАКТЕРИСТИКА ОБЩЕСТВЕННОГО ТРАНСПОРТА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Пассажирское сообщение Пичеурского сельского поселения осуществляет Чамзинское муниципальное автотранспортное предприятие и автобусы частных предпринимателей с лицензиями на перевозки.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Пригородные маршруты связывают Пичеурское сельское поселение с основными городами республики и с другими поселениями регулярными автобусными сообщениями по дорогам с твёрдым покрытием.</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br w:type="page"/>
      </w:r>
    </w:p>
    <w:tbl>
      <w:tblPr>
        <w:tblW w:w="0" w:type="auto"/>
        <w:tblLook w:val="04A0"/>
      </w:tblPr>
      <w:tblGrid>
        <w:gridCol w:w="1137"/>
        <w:gridCol w:w="8551"/>
      </w:tblGrid>
      <w:tr w:rsidR="002B268E" w:rsidRPr="002B268E" w:rsidTr="002B268E">
        <w:trPr>
          <w:trHeight w:val="410"/>
        </w:trPr>
        <w:tc>
          <w:tcPr>
            <w:tcW w:w="113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5.2.</w:t>
            </w:r>
          </w:p>
        </w:tc>
        <w:tc>
          <w:tcPr>
            <w:tcW w:w="8551"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ПРЕДЛОЖЕНИЯ</w:t>
            </w:r>
          </w:p>
        </w:tc>
      </w:tr>
      <w:tr w:rsidR="002B268E" w:rsidRPr="002B268E" w:rsidTr="002B268E">
        <w:trPr>
          <w:trHeight w:val="410"/>
        </w:trPr>
        <w:tc>
          <w:tcPr>
            <w:tcW w:w="1137"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551"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Главная цель: обеспечение потребности населения в транспортных услугах, содержание дорог, мостов в проезжем состоянии.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задачи, связанные с реализацией главной цели: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оптимизация транспортных потоков с целью обеспечения потребностей населения в транспортных услугах местного сообщения;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осуществление реконструкции действующих автодорог;</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осуществление реконструкции мостов на территории муниципального образования.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Генеральным планом предусматривается обеспечение сохранности автомобильных дорог местного значения путем выполнения эксплуатационных и ремонтных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капитальный, текущий ремонт улиц и дорог местного значения;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устройство пешеходных тротуаров,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содержание дорог, с регулярным грейдерованием, ямочным ремонтом,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установка дорожных знаков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уличное освещение</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6. ИНЖЕНЕРНАЯ ИНФРАСТРУКТУРА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РАЗВИТИЮ ОБЪЕКТОВ ВОДОСНАБЖЕНИЯ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6.1.1 ВОДОСНАБЖЕНИЕ НАСЕЛЕННЫХ ПУНКТОВ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Источником водоснабжения населенных пунктов Пичеурского сельского поселения являются подземные воды (колодцы).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Качество воды источников водоснабжения Пичеурского сельского поселения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headerReference w:type="default" r:id="rId14"/>
          <w:footerReference w:type="default" r:id="rId15"/>
          <w:pgSz w:w="11907" w:h="16840" w:code="9"/>
          <w:pgMar w:top="851" w:right="1134" w:bottom="851" w:left="1134" w:header="567" w:footer="720" w:gutter="0"/>
          <w:cols w:space="708"/>
          <w:docGrid w:linePitch="360"/>
        </w:sectPr>
      </w:pPr>
      <w:r w:rsidRPr="002B268E">
        <w:rPr>
          <w:rFonts w:ascii="Times New Roman" w:hAnsi="Times New Roman"/>
          <w:sz w:val="18"/>
          <w:szCs w:val="18"/>
        </w:rPr>
        <w:t>Расчетные показатели по водопотреблению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rsidR="002B268E" w:rsidRPr="002B268E" w:rsidRDefault="002B268E" w:rsidP="002B268E">
      <w:pPr>
        <w:spacing w:before="0" w:beforeAutospacing="0" w:after="0" w:afterAutospacing="0"/>
        <w:rPr>
          <w:rFonts w:ascii="Times New Roman" w:hAnsi="Times New Roman"/>
          <w:sz w:val="18"/>
          <w:szCs w:val="18"/>
        </w:rPr>
      </w:pPr>
      <w:bookmarkStart w:id="8" w:name="_Hlk488167846"/>
      <w:r w:rsidRPr="002B268E">
        <w:rPr>
          <w:rFonts w:ascii="Times New Roman" w:hAnsi="Times New Roman"/>
          <w:sz w:val="18"/>
          <w:szCs w:val="18"/>
        </w:rPr>
        <w:lastRenderedPageBreak/>
        <w:t>Таблица 11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Водопотребление на I очередь и на расчетный срок населенных пунктов Пичеурского сельского поселения.</w:t>
      </w:r>
      <w:bookmarkEnd w:id="8"/>
    </w:p>
    <w:tbl>
      <w:tblPr>
        <w:tblW w:w="0" w:type="auto"/>
        <w:tblInd w:w="74" w:type="dxa"/>
        <w:shd w:val="clear" w:color="auto" w:fill="FFFFFF"/>
        <w:tblCellMar>
          <w:left w:w="0" w:type="dxa"/>
          <w:right w:w="0" w:type="dxa"/>
        </w:tblCellMar>
        <w:tblLook w:val="04A0"/>
      </w:tblPr>
      <w:tblGrid>
        <w:gridCol w:w="4904"/>
        <w:gridCol w:w="4451"/>
      </w:tblGrid>
      <w:tr w:rsidR="002B268E" w:rsidRPr="002B268E" w:rsidTr="002B268E">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Степень благоустройства районов жилой застройки</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Расход воды на хозяйственно-бытовые нужды, м3/сут на сто человек</w:t>
            </w:r>
          </w:p>
        </w:tc>
      </w:tr>
      <w:tr w:rsidR="002B268E" w:rsidRPr="002B268E" w:rsidTr="002B268E">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Застройка зданиями, оборудованными внутренним водопроводом и канализацией, без ванн</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12,5-16</w:t>
            </w:r>
          </w:p>
        </w:tc>
      </w:tr>
      <w:tr w:rsidR="002B268E" w:rsidRPr="002B268E" w:rsidTr="002B268E">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То же, с ванными и местными водонагревателями</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16-23</w:t>
            </w:r>
          </w:p>
        </w:tc>
      </w:tr>
      <w:tr w:rsidR="002B268E" w:rsidRPr="002B268E" w:rsidTr="002B268E">
        <w:tc>
          <w:tcPr>
            <w:tcW w:w="4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То же, с централизованным горячим водоснабжением</w:t>
            </w:r>
          </w:p>
        </w:tc>
        <w:tc>
          <w:tcPr>
            <w:tcW w:w="4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22-28</w:t>
            </w:r>
          </w:p>
        </w:tc>
      </w:tr>
      <w:tr w:rsidR="002B268E" w:rsidRPr="002B268E" w:rsidTr="002B268E">
        <w:tc>
          <w:tcPr>
            <w:tcW w:w="93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Примечания: - расходы воды на производственные нужды принимаются в размере 10 % на I очередь строительства и 15% на расчетный срок от расходов воды на хоз-питьевые нужды населения в соответствии со СП 31.13330.2012</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расход воды на полив территории предусматривается 60 л/сут на 1 человека в соответствии со СП 21.13330.2012</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расход воды на пожаротушение представлен в след. Таблице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неучтенные расходы  - 5% от расходов на хоз.-бытовые нужды</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экономии питьевой воды проектом предусматривается: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контроль качества производить в соответствии с СанПиН 2.1.4.1074-01 с обязательным определением содержания железа и органолептических показателей;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выполнить ограждение I пояса ЗСО для всех артезианских скважин;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внедрение систем учета потребления питьевой воды, как для промпредприятий, так и для населения.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6.1.2 ПРОТИВОПОЖАРНОЕ ВОДОСНАБЖЕНИЕ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настоящее время для наружного пожаротушения и хранения противопожарного запаса воды в населенных пунктах Пичеурского сельского поселения используются водоемы и пруды.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Расходы воды на наружное пожаротушение приняты в соответствии с СП 484.1311500.2020, СП 8.13130.2020 приведены в таблице 12.</w:t>
      </w:r>
    </w:p>
    <w:p w:rsidR="002B268E" w:rsidRPr="002B268E" w:rsidRDefault="002B268E" w:rsidP="002B268E">
      <w:pPr>
        <w:spacing w:before="0" w:beforeAutospacing="0" w:after="0" w:afterAutospacing="0"/>
        <w:rPr>
          <w:rFonts w:ascii="Times New Roman" w:hAnsi="Times New Roman"/>
          <w:sz w:val="18"/>
          <w:szCs w:val="18"/>
        </w:rPr>
      </w:pPr>
      <w:bookmarkStart w:id="9" w:name="_Hlk488167917"/>
      <w:r w:rsidRPr="002B268E">
        <w:rPr>
          <w:rFonts w:ascii="Times New Roman" w:hAnsi="Times New Roman"/>
          <w:sz w:val="18"/>
          <w:szCs w:val="18"/>
        </w:rPr>
        <w:t>Таблица 12</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Расходы на наружное пожаротушение Пичеурского сельского поселения </w:t>
      </w:r>
    </w:p>
    <w:tbl>
      <w:tblPr>
        <w:tblW w:w="10221" w:type="dxa"/>
        <w:tblInd w:w="93" w:type="dxa"/>
        <w:tblLayout w:type="fixed"/>
        <w:tblLook w:val="04A0"/>
      </w:tblPr>
      <w:tblGrid>
        <w:gridCol w:w="540"/>
        <w:gridCol w:w="1885"/>
        <w:gridCol w:w="1701"/>
        <w:gridCol w:w="1701"/>
        <w:gridCol w:w="1559"/>
        <w:gridCol w:w="2835"/>
      </w:tblGrid>
      <w:tr w:rsidR="002B268E" w:rsidRPr="002B268E" w:rsidTr="002B268E">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9"/>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п/п</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Название населенного пункта</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Кол-во населения, чел.</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Расход на наружное пожаротушение, л/с</w:t>
            </w:r>
          </w:p>
        </w:tc>
      </w:tr>
      <w:tr w:rsidR="002B268E" w:rsidRPr="002B268E" w:rsidTr="002B268E">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 очер.</w:t>
            </w:r>
          </w:p>
        </w:tc>
        <w:tc>
          <w:tcPr>
            <w:tcW w:w="1701"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 срок</w:t>
            </w:r>
          </w:p>
        </w:tc>
        <w:tc>
          <w:tcPr>
            <w:tcW w:w="1559"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 очер.</w:t>
            </w:r>
          </w:p>
        </w:tc>
        <w:tc>
          <w:tcPr>
            <w:tcW w:w="2835"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 срок</w:t>
            </w:r>
          </w:p>
        </w:tc>
      </w:tr>
      <w:tr w:rsidR="002B268E" w:rsidRPr="002B268E" w:rsidTr="002B268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1885"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Пичеурское СП</w:t>
            </w:r>
          </w:p>
        </w:tc>
        <w:tc>
          <w:tcPr>
            <w:tcW w:w="1701"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518</w:t>
            </w:r>
          </w:p>
        </w:tc>
        <w:tc>
          <w:tcPr>
            <w:tcW w:w="1701"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631</w:t>
            </w:r>
          </w:p>
        </w:tc>
        <w:tc>
          <w:tcPr>
            <w:tcW w:w="1559"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2835" w:type="dxa"/>
            <w:tcBorders>
              <w:top w:val="nil"/>
              <w:left w:val="nil"/>
              <w:bottom w:val="single" w:sz="4" w:space="0" w:color="auto"/>
              <w:right w:val="single" w:sz="4" w:space="0" w:color="auto"/>
            </w:tcBorders>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Продолжительность тушения пожара 3 часа.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6.2</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РАЗВИТИЮ ОБЪЕКТОВ ВОДООТВЕДЕНИЯ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bookmarkStart w:id="10" w:name="_Toc223767809"/>
      <w:bookmarkStart w:id="11" w:name="_Toc224837777"/>
      <w:bookmarkStart w:id="12" w:name="_Toc230674885"/>
      <w:bookmarkStart w:id="13" w:name="_Toc230675013"/>
      <w:bookmarkStart w:id="14" w:name="_Toc230675463"/>
      <w:bookmarkStart w:id="15" w:name="_Toc230681228"/>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Обеспеченность жилищного фонда канализацией – 0%. </w:t>
      </w:r>
    </w:p>
    <w:bookmarkEnd w:id="10"/>
    <w:bookmarkEnd w:id="11"/>
    <w:bookmarkEnd w:id="12"/>
    <w:bookmarkEnd w:id="13"/>
    <w:bookmarkEnd w:id="14"/>
    <w:bookmarkEnd w:id="15"/>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населённых пунктах Пичеурского сельского поселения централизованная система канализации отсутствует.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Сточные воды от населения поступают в выгребы и колодцы, а затем используются для удобрения на поля и приусадебные участки.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Жилая застройка большинства населенных пунктов в основном оборудована выносными туалетами с выгребными ямами. В некоторых селах имеются примитивные локальные системы водоотведения, принимающие стоки от отдельных зданий. Сточные воды сбрасываются либо напрямую, на рельеф и в водотоки, либо собираются в фильтрующие выгребные ямы и вывозятся ассенизационным транспортом на необорудованные свалки.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Сточные воды от мытья и дезинфекции машин и доильных установок перед выпуском в канализацию должны проходить предварительную очистку в грязеотстойниках с бензоуловителями.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хозяйственную канализацию не принимается навозная жижа, которая должна собираться в водонепроницаемые жижесборники и компостироваться. В перспективе целесообразно устройство специальных установок по обработке и сушке навоза с дальнейшим использованием для целей удобрения полей.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 расходов сточных вод на I очередь строительства и на перспективу представлен в таблице 13.</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кварталы существующей многоквартирной застройки необходимо подключить к централизованной системе водоотведения, для этого необходимо строительство канализационных коллекторов. В связи с увеличение сточных вод на I очередь строительства проектом предлагается строительство канализационной насосной станции и очистных сооружений проектной производительностью 560,00 м3/сут, с выпуском сточных вод в пруд.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Расчетные показатели по водоотведению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bookmarkStart w:id="16" w:name="_Hlk488167983"/>
      <w:r w:rsidRPr="002B268E">
        <w:rPr>
          <w:rFonts w:ascii="Times New Roman" w:hAnsi="Times New Roman"/>
          <w:sz w:val="18"/>
          <w:szCs w:val="18"/>
        </w:rPr>
        <w:t>Таблица 13</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Водоотведение на I очередь и на расчетный срок населенных пунктов Пичеурского сельского поселения </w:t>
      </w:r>
    </w:p>
    <w:bookmarkEnd w:id="16"/>
    <w:p w:rsidR="002B268E" w:rsidRPr="002B268E" w:rsidRDefault="002B268E" w:rsidP="002B268E">
      <w:pPr>
        <w:spacing w:before="0" w:beforeAutospacing="0" w:after="0" w:afterAutospacing="0"/>
        <w:rPr>
          <w:rFonts w:ascii="Times New Roman" w:hAnsi="Times New Roman"/>
          <w:sz w:val="18"/>
          <w:szCs w:val="18"/>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904"/>
        <w:gridCol w:w="4451"/>
      </w:tblGrid>
      <w:tr w:rsidR="002B268E" w:rsidRPr="002B268E" w:rsidTr="002B268E">
        <w:tc>
          <w:tcPr>
            <w:tcW w:w="4904"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Расход воды на хозяйственно бытовые нужды, м3/сут на сто человек</w:t>
            </w:r>
          </w:p>
        </w:tc>
        <w:tc>
          <w:tcPr>
            <w:tcW w:w="4451"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Расходы хозяйственно-бытовых стоков, м3/сут на сто человек</w:t>
            </w:r>
          </w:p>
        </w:tc>
      </w:tr>
      <w:tr w:rsidR="002B268E" w:rsidRPr="002B268E" w:rsidTr="002B268E">
        <w:tc>
          <w:tcPr>
            <w:tcW w:w="4904"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12,5-16</w:t>
            </w:r>
          </w:p>
        </w:tc>
        <w:tc>
          <w:tcPr>
            <w:tcW w:w="4451"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6,25-8</w:t>
            </w:r>
          </w:p>
        </w:tc>
      </w:tr>
      <w:tr w:rsidR="002B268E" w:rsidRPr="002B268E" w:rsidTr="002B268E">
        <w:tc>
          <w:tcPr>
            <w:tcW w:w="4904"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16-23</w:t>
            </w:r>
          </w:p>
        </w:tc>
        <w:tc>
          <w:tcPr>
            <w:tcW w:w="4451"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8-13,8</w:t>
            </w:r>
          </w:p>
        </w:tc>
      </w:tr>
      <w:tr w:rsidR="002B268E" w:rsidRPr="002B268E" w:rsidTr="002B268E">
        <w:tc>
          <w:tcPr>
            <w:tcW w:w="4904"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22-28</w:t>
            </w:r>
          </w:p>
        </w:tc>
        <w:tc>
          <w:tcPr>
            <w:tcW w:w="4451" w:type="dxa"/>
            <w:shd w:val="clear" w:color="auto" w:fill="FFFFFF"/>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13,2-19,6</w:t>
            </w:r>
          </w:p>
        </w:tc>
      </w:tr>
      <w:tr w:rsidR="002B268E" w:rsidRPr="002B268E" w:rsidTr="002B268E">
        <w:tc>
          <w:tcPr>
            <w:tcW w:w="9355" w:type="dxa"/>
            <w:gridSpan w:val="2"/>
            <w:shd w:val="clear" w:color="auto" w:fill="FFFFFF"/>
            <w:tcMar>
              <w:top w:w="0" w:type="dxa"/>
              <w:left w:w="74" w:type="dxa"/>
              <w:bottom w:w="0" w:type="dxa"/>
              <w:right w:w="74" w:type="dxa"/>
            </w:tcMa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Примечания: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на I очередь и расчетный срок водоотведение промпредприятиями принимается в размере 6% на I очередь строительства и 12 % на расчетный срок от расходов хозяйственно-бытовых стоков населения в соответствии со СП 32.13330.2012 "Канализация. Наружные сети и сооружения" (п.2.9)</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неучтенные расходы – 5% от расходов хоз.-бытовых стоков</w:t>
            </w: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Владельцы индивидуальных жилых домов по согласованию с местными органами надзора могут использовать компактные установки полной биологической очистки на своих приусадебных участках.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населенных пунктах Пичеурского сельского поселения для индивидуальных владельцев, существующих и проектируемых жилых домов может быть рекомендовано использование компактных установок полной биологической очистки или устройство водонепроницаемых выгребов с вывозом стоков на очистные сооружения.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всех существующих и проектируемых промышленных площадках следует предусмотреть строительство систем организованного водоотвода поверхностных вод с локальными очистными сооружениями ливневых стоков.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сохранности чистоты водоемов очистка сточных вод перед сбросом должна соответствовать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B268E" w:rsidRPr="002B268E" w:rsidRDefault="002B268E" w:rsidP="002B268E">
      <w:pPr>
        <w:spacing w:before="0" w:beforeAutospacing="0" w:after="0" w:afterAutospacing="0"/>
        <w:rPr>
          <w:rFonts w:ascii="Times New Roman" w:hAnsi="Times New Roman"/>
          <w:sz w:val="18"/>
          <w:szCs w:val="18"/>
        </w:rPr>
      </w:pPr>
    </w:p>
    <w:tbl>
      <w:tblPr>
        <w:tblW w:w="10173" w:type="dxa"/>
        <w:tblLook w:val="04A0"/>
      </w:tblPr>
      <w:tblGrid>
        <w:gridCol w:w="995"/>
        <w:gridCol w:w="9178"/>
      </w:tblGrid>
      <w:tr w:rsidR="002B268E" w:rsidRPr="002B268E" w:rsidTr="002B268E">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w:t>
            </w:r>
          </w:p>
        </w:tc>
        <w:tc>
          <w:tcPr>
            <w:tcW w:w="9178"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 ПО</w:t>
            </w:r>
          </w:p>
        </w:tc>
      </w:tr>
      <w:tr w:rsidR="002B268E" w:rsidRPr="002B268E" w:rsidTr="002B268E">
        <w:trPr>
          <w:trHeight w:val="303"/>
        </w:trPr>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178"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РАЗВИТИЮ ОБЪЕКТОВ ТЕПЛОСНАБЖЕНИЯ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теплоснабжение разработан на основании: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данных, предоставленных администрацией Чамзинского района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Теплоснабжение потребителей децентрализованное.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Теплоснабжение сельского поселения осуществляется от источников, работающих на природном газе и на расчётный период теплоснабжение новых потребителей 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 культ. быта и сельскохозяйственного производства.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Потребители имеют индивидуальные газовые котлы.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Потребителями тепловой энергии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жилищно-коммунальный сектор;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сельскохозяйственное производство;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прочие потребители.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Теплоснабжение усадебной застройки осуществляется от поквартирных газовых теплогенераторов, топливом для которых является природный газ. Часть населенных пунктов района, не имеющих природного газа, используют для отопления жилых домов твердое (уголь, дрова) и жидкое топливо.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Используемые газовые теплогенераторы могут быть одноконтурные – только для отопления помещений и двухконтурные – для отопления и приготовления горячей воды.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Система теплоснабжения промышленных объектов осуществляется от индивидуальных котельных.</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развития системы теплоснабжения района необходима реконструкция и модернизация существующих источников тепла. Теплоснабжение новой жилой застройки предусматривается осуществлять от индивидуальных источников тепла – автономных теплогенераторов, использующих в качестве топлива природный газ. Теплоснабжение предусмотреть децентрализованным. Теплоснабжение, предлагаемых к строительству, предприятий осуществлять от собственных источников тепла. Мощность и тип устанавливаемого в котельных оборудования будет уточняться на последующих стадиях проектирования.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6.4</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РАЗВИТИЮ ОБЪЕКТОВ ГАЗОСНАБЖЕНИЯ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газоснабжения разработан на основании: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ранее разработанной схемы территориального планирования Чамзинского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данных, предоставленных администрацией Чамзинского района.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Газифицированы практически все жилые здания и общественные объекты. Газоснабжение поселения осуществляется от газопроводов высокого давления ОАО «Мордовгаз», посредством межпоселковых сетей. Одна ветка межпоселковых сетей проходит через территорию поселения.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перспективу ожидается увеличение расхода природного газа – обеспечение газом новой жилой застройки, а также обеспечение топливом (природный газ) новых производственных котельных различной мощности.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Проектом предусмотрено сооружение газопровода высокого давления к проектируемым котельным и к новой жилой застройке.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Ориентировочный расход природного газа</w:t>
      </w:r>
    </w:p>
    <w:tbl>
      <w:tblPr>
        <w:tblW w:w="0" w:type="auto"/>
        <w:tblLook w:val="04A0"/>
      </w:tblPr>
      <w:tblGrid>
        <w:gridCol w:w="475"/>
        <w:gridCol w:w="2460"/>
        <w:gridCol w:w="3384"/>
        <w:gridCol w:w="3536"/>
      </w:tblGrid>
      <w:tr w:rsidR="002B268E" w:rsidRPr="002B268E" w:rsidTr="002B268E">
        <w:trPr>
          <w:trHeight w:val="461"/>
        </w:trPr>
        <w:tc>
          <w:tcPr>
            <w:tcW w:w="475" w:type="dxa"/>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2460" w:type="dxa"/>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Наименование</w:t>
            </w:r>
          </w:p>
        </w:tc>
        <w:tc>
          <w:tcPr>
            <w:tcW w:w="338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очередь строительства (2028г)</w:t>
            </w:r>
          </w:p>
        </w:tc>
        <w:tc>
          <w:tcPr>
            <w:tcW w:w="353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расчетный срок (2043г)</w:t>
            </w:r>
          </w:p>
        </w:tc>
      </w:tr>
      <w:tr w:rsidR="002B268E" w:rsidRPr="002B268E" w:rsidTr="002B268E">
        <w:trPr>
          <w:trHeight w:val="460"/>
        </w:trPr>
        <w:tc>
          <w:tcPr>
            <w:tcW w:w="475" w:type="dxa"/>
            <w:vMerge/>
          </w:tcPr>
          <w:p w:rsidR="002B268E" w:rsidRPr="002B268E" w:rsidRDefault="002B268E" w:rsidP="002B268E">
            <w:pPr>
              <w:spacing w:before="0" w:beforeAutospacing="0" w:after="0" w:afterAutospacing="0"/>
              <w:rPr>
                <w:rFonts w:ascii="Times New Roman" w:hAnsi="Times New Roman"/>
                <w:sz w:val="18"/>
                <w:szCs w:val="18"/>
              </w:rPr>
            </w:pPr>
          </w:p>
        </w:tc>
        <w:tc>
          <w:tcPr>
            <w:tcW w:w="2460" w:type="dxa"/>
            <w:vMerge/>
          </w:tcPr>
          <w:p w:rsidR="002B268E" w:rsidRPr="002B268E" w:rsidRDefault="002B268E" w:rsidP="002B268E">
            <w:pPr>
              <w:spacing w:before="0" w:beforeAutospacing="0" w:after="0" w:afterAutospacing="0"/>
              <w:rPr>
                <w:rFonts w:ascii="Times New Roman" w:hAnsi="Times New Roman"/>
                <w:sz w:val="18"/>
                <w:szCs w:val="18"/>
              </w:rPr>
            </w:pPr>
          </w:p>
        </w:tc>
        <w:tc>
          <w:tcPr>
            <w:tcW w:w="338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тыс. м3/год</w:t>
            </w:r>
          </w:p>
        </w:tc>
        <w:tc>
          <w:tcPr>
            <w:tcW w:w="353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тыс. м3/год</w:t>
            </w:r>
          </w:p>
        </w:tc>
      </w:tr>
      <w:tr w:rsidR="002B268E" w:rsidRPr="002B268E" w:rsidTr="002B268E">
        <w:tc>
          <w:tcPr>
            <w:tcW w:w="475"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2460"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Пичеурское СП</w:t>
            </w:r>
          </w:p>
        </w:tc>
        <w:tc>
          <w:tcPr>
            <w:tcW w:w="3384"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155,4</w:t>
            </w:r>
          </w:p>
        </w:tc>
        <w:tc>
          <w:tcPr>
            <w:tcW w:w="3536"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189,3</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Расчетные показатели по газоснабжению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6"/>
        <w:gridCol w:w="8709"/>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6.5</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РАЗВИТИЮ ОБЪЕКТОВ ЭЛЕКТРОСНАБЖЕНИЯ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выполнен с учетом требований: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31-110-2003. Проектирование и монтаж электроустановок жилых и общественных зданий;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Правила устройства электроустановок (ПУЭ). Шестое издание;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РД 34.20.185-94 (СО 153-34.20.185-94) Инструкция по проектированию городских электрических сетей;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РД 34.20.185-94. Нормативы для определения расчетных электрических нагрузок коттеджей, микрорайонов (кварталов) застройки и элементов городской распределительной сети. Изменения и дополнения раздела 2 «Инструкции по проектированию городских электрических сетей».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Собственных источников электроснабжения Пичеурское сельское поселение не имеет, поэтому электроснабжение осуществляется от системы ОАО «Мордовэнерго» через опорные подстанции 110/10 кВ.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Основными распределительными сетями ОАО «Мордовэнерго» в районе являются сети напряжением 110/10 кВ, выполненные на металлических и железобетонных опорах.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Существующая схема высоковольтных электрических сетей обеспечивает надёжное электроснабжение поселения. Основной проблемой является изношенность распределительных электрических сетей.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Потребителями электроэнергии являются промышленность, коммунально-бытовой сектор, строительство, транспорт, магистральные  газопроводы,  сельскохозяйственное производство.</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Перспективные электрические нагрузки потребителей Пичеурского сельского поселения подсчитаны  согласно «Инструкции по проектированию электрических сетей»  РД 34.20.185-94,  с учётом  изменений и дополнений к разделу 2 инструкции «Расчетные электрические нагрузки»  от  29.06.1999 года.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Для общественных зданий и планируемой жилой застройки в расчетах приняты удельные показатели, учитывающие электропищеприготовление.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Теплоснабжение в многоквартирных домах и общественных зданиях  принято  централизованным, в индивидуальной застройке – от индивидуальных отопительных установок на газовом топливе.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Электрические нагрузки неучтённых потребителей электроэнергии на территориях реконструкции и  нового строительства (в том числе: встроенно-пристроенные в жилые здания объекты социально-культурно-бытового обслуживания; объекты   коммунального хозяйства;  сети наружного освещения  и благоустройства территории) при выполнении укрупненных расчетов учтены в размере от 10 до 15 % от суммарного прироста нагрузки новой жилой застройки.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отсутствии к настоящему времени  конкретных  исходных  данных о характере застройки территорий производственного назначения, для перечисленных  выше объектов капитального строительства,  приняты следующие укрупненные удельные электрические нагрузки, приведённые к шинам 10 кВ ЦП (РП):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для  объектов промышленного и  производственно-складского назначения  ≈ 40 Вт/м2 производственной площади, в том числе для территорий индустриальных парков, включающих производство, жилую и общественную застройку;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для объектов транспортно-логистической системы  ≈ 20 Вт/м2 производственной площади;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объектов инженерно-коммунального и транспортного назначении ≈ 40 Вт/м2   производственной площади;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объектов общественно-делового, социального и культурно-бытового назначения  ≈ 50 Вт/м2  общей площади (ОП);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объектов рекреационного назначения  ≈ 0,5 – 1,0  кВт/1 рабочее  место;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объектов агропромышленного назначения   ≈ 8 – 10 кВт/1 рабочее  место.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Согласно РД 34.20.185-94 проектируемые жилые дома по степени надежности электроснабжения относятся к потребителям III категории и запитываются от однотрансформаторных КТП. Согласно СП 31-110-2003 объекты соцкультбыта относятся к потребителям II категории и запитываются от двухтрансформаторных КТП.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Прогноз электропотребления жилищно-коммунальной сферы муниципальных образований Пичеурского сельского поселения выполнен ниже (таблица 15).</w:t>
      </w:r>
    </w:p>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Прогноз энергопотребления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43"/>
        <w:gridCol w:w="1843"/>
        <w:gridCol w:w="1843"/>
        <w:gridCol w:w="1701"/>
      </w:tblGrid>
      <w:tr w:rsidR="002B268E" w:rsidRPr="002B268E" w:rsidTr="002B268E">
        <w:trPr>
          <w:trHeight w:val="330"/>
          <w:tblHeader/>
        </w:trPr>
        <w:tc>
          <w:tcPr>
            <w:tcW w:w="2268" w:type="dxa"/>
            <w:vMerge w:val="restart"/>
          </w:tcPr>
          <w:p w:rsidR="002B268E" w:rsidRPr="002B268E" w:rsidRDefault="002B268E" w:rsidP="002B268E">
            <w:pPr>
              <w:spacing w:before="0" w:beforeAutospacing="0" w:after="0" w:afterAutospacing="0"/>
              <w:rPr>
                <w:rFonts w:ascii="Times New Roman" w:hAnsi="Times New Roman"/>
                <w:sz w:val="18"/>
                <w:szCs w:val="18"/>
              </w:rPr>
            </w:pPr>
            <w:bookmarkStart w:id="17" w:name="_Hlk488168091"/>
            <w:r w:rsidRPr="002B268E">
              <w:rPr>
                <w:rFonts w:ascii="Times New Roman" w:hAnsi="Times New Roman"/>
                <w:sz w:val="18"/>
                <w:szCs w:val="18"/>
              </w:rPr>
              <w:t>Наименование населённых пунктов</w:t>
            </w:r>
          </w:p>
        </w:tc>
        <w:tc>
          <w:tcPr>
            <w:tcW w:w="3686" w:type="dxa"/>
            <w:gridSpan w:val="2"/>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2028 г.</w:t>
            </w:r>
          </w:p>
        </w:tc>
        <w:tc>
          <w:tcPr>
            <w:tcW w:w="3544" w:type="dxa"/>
            <w:gridSpan w:val="2"/>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2043 г.</w:t>
            </w:r>
          </w:p>
        </w:tc>
      </w:tr>
      <w:tr w:rsidR="002B268E" w:rsidRPr="002B268E" w:rsidTr="002B268E">
        <w:trPr>
          <w:trHeight w:val="1591"/>
          <w:tblHeader/>
        </w:trPr>
        <w:tc>
          <w:tcPr>
            <w:tcW w:w="2268" w:type="dxa"/>
            <w:vMerge/>
          </w:tcPr>
          <w:p w:rsidR="002B268E" w:rsidRPr="002B268E" w:rsidRDefault="002B268E" w:rsidP="002B268E">
            <w:pPr>
              <w:spacing w:before="0" w:beforeAutospacing="0" w:after="0" w:afterAutospacing="0"/>
              <w:rPr>
                <w:rFonts w:ascii="Times New Roman" w:hAnsi="Times New Roman"/>
                <w:sz w:val="18"/>
                <w:szCs w:val="18"/>
              </w:rPr>
            </w:pPr>
          </w:p>
        </w:tc>
        <w:tc>
          <w:tcPr>
            <w:tcW w:w="18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Численность чел</w:t>
            </w:r>
          </w:p>
        </w:tc>
        <w:tc>
          <w:tcPr>
            <w:tcW w:w="18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Расчетная электрическая нагрузка, кВт</w:t>
            </w:r>
          </w:p>
        </w:tc>
        <w:tc>
          <w:tcPr>
            <w:tcW w:w="1843"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Численность чел</w:t>
            </w:r>
          </w:p>
        </w:tc>
        <w:tc>
          <w:tcPr>
            <w:tcW w:w="1701"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Расчетная электрическая нагрузка, кВт</w:t>
            </w:r>
          </w:p>
        </w:tc>
      </w:tr>
      <w:bookmarkEnd w:id="17"/>
      <w:tr w:rsidR="002B268E" w:rsidRPr="002B268E" w:rsidTr="002B268E">
        <w:trPr>
          <w:trHeight w:val="315"/>
        </w:trPr>
        <w:tc>
          <w:tcPr>
            <w:tcW w:w="2268" w:type="dxa"/>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Пичеурское СП</w:t>
            </w:r>
          </w:p>
        </w:tc>
        <w:tc>
          <w:tcPr>
            <w:tcW w:w="184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518</w:t>
            </w:r>
          </w:p>
        </w:tc>
        <w:tc>
          <w:tcPr>
            <w:tcW w:w="184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352,24</w:t>
            </w:r>
          </w:p>
        </w:tc>
        <w:tc>
          <w:tcPr>
            <w:tcW w:w="184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631</w:t>
            </w:r>
          </w:p>
        </w:tc>
        <w:tc>
          <w:tcPr>
            <w:tcW w:w="170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429,08</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Расчетные показатели по электроснабжению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6.6.</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ОБОСНОВАНИЕ ПРЕДЛАГАЕМЫХ РЕШЕНИЙ</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 РАЗВИТИЮ ОБЪЕКТОВ СВЯЗИ</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Пичеурское сельское поселение обеспечено телефонной связью, а также различными информационными услугами, включая доступ во всемирную сеть Интернет.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поселении располагается почтовое отделение связи.</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Направления развития систем связи и информации: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xml:space="preserve">Главной проблемой является обеспечение всеми видами связи и информации населенных пунктов, удаленных от райцентров; предоставить населению обширный комплекс услуг связи и информационного обеспечения; выделить в места с неразвитой системой связи и на вновь проектирующиеся земельные участи телефонную связь высокого качества и с возможностью сопутствующих услуг, таких как: сотовая связь, интернет, кабельное телевидение, видеотелефон, возможность подключения охранных систем. </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7. ОБЪЕКТЫ СОЦИАЛЬНО-БЫТОВОГО ОБСЛУЖИВАНИЯ И ТУРИЗМА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7"/>
        <w:gridCol w:w="8708"/>
      </w:tblGrid>
      <w:tr w:rsidR="002B268E" w:rsidRPr="002B268E" w:rsidTr="002B268E">
        <w:trPr>
          <w:trHeight w:val="654"/>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7.1</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ВВЕДЕНИЕ</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Генеральный план – это документ о планировании размещения по преимуществу объектов капитального строительства. Размещение – это определение места. В рассматриваемом населенном пункте нет свободных территорий. Однако есть такие объекты капитального строительства, которые необходимо разместить даже в том случае, если «место занято». К таким объектам относятся «линейные объекты» – это улицы и дороги, сети инженерно-технического обеспечения (водопровод, канализация, газ, электричество). Применительно к этим объектам допускается изъятие недвижимости для муниципальных нужд – для прокладки улиц, дорог, сетей инженерно-технического обеспечения. Изъятие означает, что в силу необходимости и во имя общей пользы «занятое место» может быть выкуплено за счет бюджета. Границы действий, где может состояться изъятие недвижимости, должны быть предъявлены и предъявляются в схемах ГП.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Помимо линейных объектов есть иные объекты. Для их размещения изъятие недвижимости законодательством не предусмотрено. Это справедливо: если для линейного объекта возможность выбора иного, кроме «занятого места» предельно ограничена, то разместить нелинейный объект всегда можно в ином месте без изъятия недвижимости. Поэтому для планирования размещения нелинейных объектов используется иной инструмент, который описан в настоящем разделе.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Нелинейные объекты - это объекты капитального строительства, размещение которых необходимо для осуществления полномочий органов местного самоуправления поселения (статья 23 пункт 3 подпункт 3 Градостроительного кодекса РФ ФЗ 190). В настоящем разделе приведен анализ полномочий органов местного самоуправления поселения, определен перечень «иных» объектов, которые необходимы для осуществления этих полномочий, дано определение объектов социального обслуживания, планирование размещения которых предусмотрено в проекте Генерального плана, описаны способы планирования и отображения параметров таких объектов на схемах Генерального плана.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82"/>
        <w:gridCol w:w="9173"/>
      </w:tblGrid>
      <w:tr w:rsidR="002B268E" w:rsidRPr="002B268E" w:rsidTr="002B268E">
        <w:tc>
          <w:tcPr>
            <w:tcW w:w="68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w:t>
            </w:r>
          </w:p>
        </w:tc>
        <w:tc>
          <w:tcPr>
            <w:tcW w:w="922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СОЦИАЛЬНАЯ ИНФРАСТРУКТУРА 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ПОЛНОМОЧИЯ ОРГАНОВ МЕСТНОГО</w:t>
            </w:r>
          </w:p>
        </w:tc>
      </w:tr>
      <w:tr w:rsidR="002B268E" w:rsidRPr="002B268E" w:rsidTr="002B268E">
        <w:trPr>
          <w:trHeight w:val="303"/>
        </w:trPr>
        <w:tc>
          <w:tcPr>
            <w:tcW w:w="684"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2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САМОУПРАВЛЕНИЯ НАСЕЛЕННОГО ПУНКТА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7.2.1 СОЦИАЛЬНАЯ ИНФРАСТРУКТУРА И ИНЫЕ ОБЪЕКТЫ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территориальном планировании в отношении размещения объектов капитального строительства не предусмотрено разделение объектов на объекты инженерно-технического обеспечения, объекты транспортной инфраструктуры и объекты социального обслуживания. Дело в том, что определение социального обслуживания многоплановое и охватывает все элементы инфраструктуры населенных пунктов. Это группа обслуживающих отраслей и видов деятельности, связанных с предоставлением услуг населению и составляющих материальную базу таких сфер, как пассажирский транспорт, различные инженерные сооружения и коммуникации, сети водо- и энергоснабжения, канализации, телефонные сети и т.п.; в более широком аспекте – коммунально-бытовое и жилищное хозяйство, здравоохранение, просвещение, культура, отдых, спорт, общественная безопасность, различные виды общественных услуг, розничная торговля и т. 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Существуют различные подходы к вопросу внутреннего строения и классификации составляющих социального обслуживания. Один из подходов к составу социального обслуживания представлен в Генеральном плане и рассматривает три функциональноцелевых блока: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Общественно-политическая и интеллектуально-культурная деятельность (образование, наука, культура, искусство, деятельность в области массовой информации, общественных организаций, обществ, ассоциаций, объединений).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Восстановление и сохранение физического здоровья (здравоохранение, физическая культура и спорт, социальное обеспечение, туризм, охрана и совершенствование окружающей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Коммунально-бытовое обслуживание (жилищно-коммунальное хозяйство, бытовое обслуживание, торговля и общественное питание, пассажирский транспорт, связь).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Специфика финансирования развития объектов социального обслуживания позволяет дифференцировать их на два типа: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отрасли и виды деятельности,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досуг, трудовая деятельность и другие;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К ним относятся: образование, здравоохранение, коммунальные услуги, инженерно-техническое, транспортное обслуживание и другие.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Обеспечение развития отраслей и видов деятельности, полностью или частично ориентированных на бюджетные средства, как правило, относится к полномочиям или вопросам местного значения.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7.2.2 МУНИЦИПАЛЬНЫЕ УСЛУГИ И СТАНДАРТЫ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Каждому типу муниципальных образований на законодательной основе вменен перечень вопросов местного значения, которые определяют направления деятельности муниципальных властей. Кроме собственных вопросов ведения, муниципальные образования должны исполнять отдельные государственные полномочия, а также в инициативном (добровольном) порядке принимать к исполнению иные вопросы, не отнесенные к компетенции органов государственной власти. В последнем случае обязательным условием является наличие у муниципалитета собственных материальных и финансовых ресурсов, позволяющих выполнять принятые на себя обязательства.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разграничении полномочий был обеспечен принцип самостоятельного осуществления органами власти соответствующего уровня своих расходных обязательств за счет собственных финансовых средств, то есть отказ от финансирования из бюджетов разных уровней.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Если отраслевое федеральное законодательство и законы субъектов РФ определяют полномочия органов местного самоуправления по вопросам, не относящимся к установленным ст. 14–16 Федерального закона № 131-ФЗ вопросам местного значения, то такие полномочия в соответствии с ч. 1 ст. 19 следует рассматривать как государственные полномочия, передаваемые для осуществления органам местного самоуправления с передачей финансового обеспечения.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Федеральный законодатель не приводит четких определений формы и критериев реализации полномочий муниципальных образований, в связи с этим в реализации социальной политики большое значение приобретает поиск новых, нетрадиционных ее инструментов и введение их в правовое поле. Одним из таких инструментов может быть система минимальных социальных стандартов оказания муниципальных услуг.</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Муниципальные услуги – это общественно полезные функции, осуществляемые органами государственной власти или местного самоуправления, бюджетными учреждениями, а также блага и услуги, предоставляемые ими гражданам и юридическим лицам.</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7.2.3 НЕОБХОДИМОСТЬ ОБЪЕКТОВ КАПИТАЛЬНОГО СТРОИТЕЛЬСТВА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РЕАЛИЗАЦИИ ПОЛНОМОЧИЙ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Анализ вопросов местного значения и связанных с ними предоставляемых населению услуг, требующих строительства капитальных объектов, приведен в таблице 16.</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Четыре типа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строятся только за бюджетные средства – объекты муниципального управления, места захоронений;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могут строиться не только за бюджетные средства, но и за счет частных инвестиций – детские сады, школы, дороги;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для которых можно изымать недвижимость: линейные и локальные объекты инженерно-технической и транспортной инфраструктуры;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изъятие недвижимости для размещения которых не предусмотрено Земельным кодексом РФ – вся социальная инфраструктура и иные объекты.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16</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Анализ полномочий местного самоуправления, для реализации которых необходимы капитальные строения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2209"/>
        <w:gridCol w:w="4561"/>
        <w:gridCol w:w="2054"/>
      </w:tblGrid>
      <w:tr w:rsidR="002B268E" w:rsidRPr="002B268E" w:rsidTr="002B268E">
        <w:trPr>
          <w:tblHeader/>
        </w:trPr>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Пункты ч. 1      ст. 14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ФЗ-131</w:t>
            </w:r>
          </w:p>
          <w:p w:rsidR="002B268E" w:rsidRPr="002B268E" w:rsidRDefault="002B268E" w:rsidP="002B268E">
            <w:pPr>
              <w:spacing w:before="0" w:beforeAutospacing="0" w:after="0" w:afterAutospacing="0"/>
              <w:rPr>
                <w:rFonts w:ascii="Times New Roman" w:hAnsi="Times New Roman"/>
                <w:sz w:val="18"/>
                <w:szCs w:val="18"/>
              </w:rPr>
            </w:pP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Определение действий муниципалитета,  причисляемых к вопросам местного значения согласно статье 14 ФЗ-131, которые могут иметь отношение к созданию объектов капитального строительства</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капитального строительства, создание которых может подпадать под определение действий муниципалитета, причисляемых к вопросам местного значения согласно статье 14 ФЗ-131</w:t>
            </w:r>
          </w:p>
          <w:p w:rsidR="002B268E" w:rsidRPr="002B268E" w:rsidRDefault="002B268E" w:rsidP="002B268E">
            <w:pPr>
              <w:spacing w:before="0" w:beforeAutospacing="0" w:after="0" w:afterAutospacing="0"/>
              <w:rPr>
                <w:rFonts w:ascii="Times New Roman" w:hAnsi="Times New Roman"/>
                <w:sz w:val="18"/>
                <w:szCs w:val="18"/>
              </w:rPr>
            </w:pP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которые должны строиться исключительно за счет средств муниципального бюджета, на основании анализа ФЗ-131</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rPr>
          <w:tblHeader/>
        </w:trPr>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Деятельность дорожная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Дороги, улицы местного значения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Обеспечение</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муниципального управления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Обеспечение малоимущих граждан, проживающих в сельском поселении и нуждающихся в улучшении жилищных условий, жилыми помещениями в </w:t>
            </w:r>
            <w:r w:rsidRPr="002B268E">
              <w:rPr>
                <w:rFonts w:ascii="Times New Roman" w:hAnsi="Times New Roman"/>
                <w:sz w:val="18"/>
                <w:szCs w:val="18"/>
              </w:rPr>
              <w:lastRenderedPageBreak/>
              <w:t>соответствии с жилищным законодательством</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Социальное жилье – объекты, возводимые за счет муниципального бюджета, либо приобретаемые (на первичном или вторичном рынке) за счет средств муниципального бюджета</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19</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Обеспечение условий</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физической культуры и массового спорта, объекты для проведения официальных физкультурно-оздоровительных и спортивных мероприятий</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 снабжения (отведения)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электро-, тепло-, газо- и водоснабжения, водоотведения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tcBorders>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1121" w:type="pct"/>
            <w:tcBorders>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 строительства</w:t>
            </w:r>
          </w:p>
        </w:tc>
        <w:tc>
          <w:tcPr>
            <w:tcW w:w="2314" w:type="pct"/>
            <w:tcBorders>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муниципального жилищного фонда за счет средств муниципального бюджета</w:t>
            </w:r>
          </w:p>
        </w:tc>
        <w:tc>
          <w:tcPr>
            <w:tcW w:w="1042" w:type="pct"/>
            <w:tcBorders>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9, 11</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муниципального управления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отдыха детей в каникулярное время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оказания первичной медико-санитарной помощи в амбулаторно-поликлинических, стационарно-поликлинических и больничных учреждениях, скорой медицинской помощи</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оказания медицинской помощи женщинам в период беременности, во время и после родов</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библиотечного обслуживания, комплектования и обеспечения сохранности библиотечных фондов</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23</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ритуальных услуг и места захоронения</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для обеспечения сбора, вывоза, утилизации и переработки бытовых и промышленных отходов</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23"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25</w:t>
            </w:r>
          </w:p>
        </w:tc>
        <w:tc>
          <w:tcPr>
            <w:tcW w:w="1121"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Организация</w:t>
            </w:r>
          </w:p>
        </w:tc>
        <w:tc>
          <w:tcPr>
            <w:tcW w:w="2314"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благоустройства и озеленения территории; объекты муниципального управления – объекты для обеспечения использования, охраны, защиты, воспроизводства городских лесов, лесов особ охраняемых природных территорий</w:t>
            </w:r>
          </w:p>
        </w:tc>
        <w:tc>
          <w:tcPr>
            <w:tcW w:w="1042" w:type="pc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Необходимость наличия капитальных объектов не обязательно должна означать необходимость их строительства. Ниже приведен анализ реализации полномочий местного значения, для которых необходимо наличие объектов недвижимости: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Случаи, когда аренда невозможна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1. </w:t>
      </w:r>
      <w:r w:rsidRPr="002B268E">
        <w:rPr>
          <w:rFonts w:ascii="Times New Roman" w:hAnsi="Times New Roman"/>
          <w:sz w:val="18"/>
          <w:szCs w:val="18"/>
        </w:rPr>
        <w:tab/>
        <w:t>Закрепление выполняемой функции на конкретном земельном участке в муниципальной собственности, когда функция выполняется в течение неопределенно длительного периода времени.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2. </w:t>
      </w:r>
      <w:r w:rsidRPr="002B268E">
        <w:rPr>
          <w:rFonts w:ascii="Times New Roman" w:hAnsi="Times New Roman"/>
          <w:sz w:val="18"/>
          <w:szCs w:val="18"/>
        </w:rPr>
        <w:tab/>
        <w:t>Создание муниципального объекта в силу отсутствия физической возможности аренды помещений: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силу отсутствия на рынке;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силу специфики объекта;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наличие специальных технических требований;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использование объекта не приносит экономической выгоды хозяйствующим субъектам, в связи с чем, они не строят </w:t>
      </w:r>
      <w:r w:rsidRPr="002B268E">
        <w:rPr>
          <w:rFonts w:ascii="Times New Roman" w:hAnsi="Times New Roman"/>
          <w:sz w:val="18"/>
          <w:szCs w:val="18"/>
        </w:rPr>
        <w:lastRenderedPageBreak/>
        <w:t>объекты такого функционала.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3. </w:t>
      </w:r>
      <w:r w:rsidRPr="002B268E">
        <w:rPr>
          <w:rFonts w:ascii="Times New Roman" w:hAnsi="Times New Roman"/>
          <w:sz w:val="18"/>
          <w:szCs w:val="18"/>
        </w:rPr>
        <w:tab/>
        <w:t>Экономическая целесообразность – например, стоимость строительства ниже приведенной стоимости аренды на период реализации полномочий.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Примеры: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Парки и скверы, плоскостные спортивные сооружения, школы и детские сады.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7.2.4 РЕЗЕРВИРОВАНИЕ ТЕРРИТОРИЙ ДЛЯ РАЗМЕЩЕНИЯ ОБЪЕКТОВ КАПИТАЛЬНОГО СТРОИТЕЛЬСТВА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Российской Федерации применительно к недвижимости принуждение может осуществить только публичная власть и только в случаях, когда такое принуждение допускается федеральным законом.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Земельным кодексом Российской Федерации (далее – ЗК РФ) установлен принцип, согласно которому принуждение в виде изъятия, в том числе путем выкупа, земельных участков для государственных или муниципальных нужд может состояться: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только в исключительных случаях;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только при отсутствии других вариантов размещения новых объектов, то есть, когда невозможно найти подходящее для строительства место и по этой причине необходимо освободить занятое место для строительства нового объекта на месте изъятых и снесенных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Такой принцип предопределяет необходимость дифференцированного подхода к выделению двух групп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линейных инфраструктурных объектов и технологически связанных с ними объектов, альтернативные варианты размещения которых, как правило, либо отсутствуют, либо их набор предельно ограничен;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«локальных объектов», для размещения которых, как правило, могут быть найдены свободные, не занятые недвижимостью места, где не потребуется производить изъятие и сносить объекты, предоставляя их правообладателям из бюджета компенсацию по рыночным ценам.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В ЗК РФ установлены пять оснований для принятия решений о принудительном изъятии для государственных или муниципальных нужд земельных участков и расположенных на них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выполнение международных обязательств Российской Федерации (подпункт 1 пункта 1 статьи 49 ЗК);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объектов в соответствии с перечнем, установленным подпунктом 2 пункта 1 статьи 49 ЗК;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объектов по иным обстоятельствам в установленных федеральными законами случаях, помимо выполнения международных обязательств и размещения объектов, определенных по основанию 2 (подпункт 3 пункта 1 статьи 49 ЗК); основание 3 связано, в частности, с наличием документов территориального планирования, то есть с основанием 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объектов в случаях, установленных законами субъектов Российской Федерации (подпункт 3 пункта 1 статьи 49 ЗК);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размещение объектов в соответствии с генеральными планами (пункт 3 статьи 83 ЗК).</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7.2.5 ПРИНЦИПЫ РАЗВИТИЯ ОБЪЕКТОВ СОЦИАЛЬНОГО ОБСЛУЖИВАНИЯ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виды объектов капитального строительства (ОКС) разбиты на пять групп по признаку приоритетности в расходовании бюджетных средств муниципалитета (БСМ) на строительство, реконструкцию ОКС с учетом ФЗ-131, включая объекты, в отношении которых поселения не имеют ни полномочий, ни расходных обязательств. Установлены следующие пять групп ОКС:</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Группа ОКС исключительного приоритета – первоочередное расходование БСМ, или преимущественное. Это социальное жилье, улицы, дороги местного значения, ОКС инженерно-технической инфраструктуры, ОКС на территориях общего пользования – благоустройство парков, скверов, ОКС ритуальных услуг и захоронений, иные ОКС, строительство которых является исключительным полномочием сельского поселения в соответствии с ФЗ-131.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Группа ОКС первого приоритета в расходовании БСМ для строительства. Это дошкольные учреждения, общеобразовательные учреждения, амбулаторно-поликлинические учреждения, станции скорой и неотложной медицинской помощи, плоскостные спортивные сооружения.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Группа ОКС второго приоритета в расходовании БСМ для строительства. Это: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образования – детские школы искусств, школы эстетического образования;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здравоохранения и соцобеспечения: аптеки, социально-реабилитационные центры для несовершеннолетних, детей-сирот и детей, оставшихся без попечения родителей, центры социальной помощи семье и детям;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культуры: библиотеки общедоступные, юношеские библиотеки, учреждения культуры, музеи, выставочные залы, концертные организации, показ киновидеофильмов;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спорта: спортивные залы, детские и юношеские спортивные школы.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Группа ОКС, в отношении которых у муниципалитета нет приоритетов в расходовании БСМ для строительства по причине отсутствия расходных обязательств – по причине того, что расходные обязательства принадлежат вышестоящим уровням публичной власти, прежде всего, региональной власти. Это: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образования – университеты, профессионально-технические училища;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здравоохранения и соцобеспечения: больничные учреждения, санатории для взрослых, санатории для детей, реабилитационные центры для детей и подростков с ограниченными возможностями, дома-интернаты для престарелых и инвалидов, дома-интернаты для детей-инвалидов;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культуры: профессиональные театры, цирки;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области спорта: ОКС системы подготовки спортивных резервов.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5) Группа ОКС, в отношении которых ни у муниципалитета, ни у иных уровней публичной власти нет расходных бюджетных обязательств. Это, в частности: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коммерческое жилье;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торговли;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производства, иных мест приложения труда.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 виды ОКС разбиты на три группы по признаку нахождения в собственности соответствующих органов публичной власти и частных лиц:</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муниципальной собственности;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региональной собственности – собственности Республики Мордовия;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ОКС в собственности частных лиц.</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7.2.6 РАСЧЕТ ОБЕСПЕЧЕННОСТИ И ПОТРЕБНОСТИ В ОБЪЕКТАХ СОЦИАЛЬНОГО ОБСЛУЖИВАНИЯ НА ОСНОВЕ НОРМАТИВНОЙ БАЗЫ ЦЕНТРАЛИЗОВАННОЙ СИСТЕМЫ ПЛАНИРОВАНИЯ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17</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Расчет потребности населения в объектах социального обслуживания </w:t>
      </w:r>
    </w:p>
    <w:tbl>
      <w:tblPr>
        <w:tblW w:w="0" w:type="auto"/>
        <w:tblCellMar>
          <w:left w:w="0" w:type="dxa"/>
          <w:right w:w="0" w:type="dxa"/>
        </w:tblCellMar>
        <w:tblLook w:val="04A0"/>
      </w:tblPr>
      <w:tblGrid>
        <w:gridCol w:w="5666"/>
        <w:gridCol w:w="1881"/>
        <w:gridCol w:w="1103"/>
        <w:gridCol w:w="989"/>
      </w:tblGrid>
      <w:tr w:rsidR="002B268E" w:rsidRPr="002B268E" w:rsidTr="002B268E">
        <w:trPr>
          <w:trHeight w:val="15"/>
        </w:trPr>
        <w:tc>
          <w:tcPr>
            <w:tcW w:w="5703" w:type="dxa"/>
            <w:hideMark/>
          </w:tcPr>
          <w:p w:rsidR="002B268E" w:rsidRPr="002B268E" w:rsidRDefault="002B268E" w:rsidP="002B268E">
            <w:pPr>
              <w:spacing w:before="0" w:beforeAutospacing="0" w:after="0" w:afterAutospacing="0"/>
              <w:rPr>
                <w:rFonts w:ascii="Times New Roman" w:hAnsi="Times New Roman"/>
                <w:sz w:val="18"/>
                <w:szCs w:val="18"/>
              </w:rPr>
            </w:pPr>
          </w:p>
        </w:tc>
        <w:tc>
          <w:tcPr>
            <w:tcW w:w="1888" w:type="dxa"/>
            <w:hideMark/>
          </w:tcPr>
          <w:p w:rsidR="002B268E" w:rsidRPr="002B268E" w:rsidRDefault="002B268E" w:rsidP="002B268E">
            <w:pPr>
              <w:spacing w:before="0" w:beforeAutospacing="0" w:after="0" w:afterAutospacing="0"/>
              <w:rPr>
                <w:rFonts w:ascii="Times New Roman" w:hAnsi="Times New Roman"/>
                <w:sz w:val="18"/>
                <w:szCs w:val="18"/>
              </w:rPr>
            </w:pPr>
          </w:p>
        </w:tc>
        <w:tc>
          <w:tcPr>
            <w:tcW w:w="1106" w:type="dxa"/>
            <w:hideMark/>
          </w:tcPr>
          <w:p w:rsidR="002B268E" w:rsidRPr="002B268E" w:rsidRDefault="002B268E" w:rsidP="002B268E">
            <w:pPr>
              <w:spacing w:before="0" w:beforeAutospacing="0" w:after="0" w:afterAutospacing="0"/>
              <w:rPr>
                <w:rFonts w:ascii="Times New Roman" w:hAnsi="Times New Roman"/>
                <w:sz w:val="18"/>
                <w:szCs w:val="18"/>
              </w:rPr>
            </w:pPr>
          </w:p>
        </w:tc>
        <w:tc>
          <w:tcPr>
            <w:tcW w:w="991" w:type="dxa"/>
            <w:hideMark/>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c>
          <w:tcPr>
            <w:tcW w:w="570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Типы и виды социальных учреждений для городских и сельских поселений</w:t>
            </w:r>
          </w:p>
        </w:tc>
        <w:tc>
          <w:tcPr>
            <w:tcW w:w="188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Единица измерения</w:t>
            </w:r>
          </w:p>
        </w:tc>
        <w:tc>
          <w:tcPr>
            <w:tcW w:w="209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Расчетный показатель </w:t>
            </w:r>
            <w:r w:rsidRPr="002B268E">
              <w:rPr>
                <w:rFonts w:ascii="Times New Roman" w:hAnsi="Times New Roman"/>
                <w:sz w:val="18"/>
                <w:szCs w:val="18"/>
              </w:rPr>
              <w:br/>
              <w:t>на 1 тыс. МГ (маломобильные граждане)</w:t>
            </w:r>
          </w:p>
        </w:tc>
      </w:tr>
      <w:tr w:rsidR="002B268E" w:rsidRPr="002B268E" w:rsidTr="002B268E">
        <w:tc>
          <w:tcPr>
            <w:tcW w:w="570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p>
        </w:tc>
        <w:tc>
          <w:tcPr>
            <w:tcW w:w="188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базовый</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полный</w:t>
            </w:r>
          </w:p>
        </w:tc>
      </w:tr>
      <w:tr w:rsidR="002B268E" w:rsidRPr="002B268E" w:rsidTr="002B268E">
        <w:tc>
          <w:tcPr>
            <w:tcW w:w="96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Сельские поселения</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ДИ+ОВП - дома-интернаты, отделения временного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2,3</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2,3</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УМСО(д) - учреждения медико-социального (долгосрочного) обслуживания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Койка</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ОСОД - отделение ЦСО социального обслуживания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Пост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89</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125</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ОСМО - отделение ЦСО социально-медицинского обслуживания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28</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СИДО - социально-договорное обслуживание на дому</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СЖ - специальное жилище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Квартира</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СОЦ - социально-оздоровительный центр</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0,7</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1,7</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О5П - отделение ЦСО 5-дневного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2,5</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5,4</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ОДП - отделение ЦСО дневного пребывания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0,4</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СРО - социально-реабилитационное отделение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0,1</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0,3</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СДУ - социально-досуговые учреждения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СС - социальные столовые</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Пос. 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1,8</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1,8</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ОССО - отделение ЦСО срочного социального обслуживания</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Соц. работник</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0,2</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0,39</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 - консультативное отделение КЦСО</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Соц. консультант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0,3</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0,76</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УОБ - учреждения обслуживания бездомных</w:t>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Место</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c>
          <w:tcPr>
            <w:tcW w:w="570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ПАД - подразделение абилитации детей</w:t>
            </w:r>
            <w:r w:rsidRPr="002B268E">
              <w:rPr>
                <w:rFonts w:ascii="Times New Roman" w:hAnsi="Times New Roman"/>
                <w:sz w:val="18"/>
                <w:szCs w:val="18"/>
              </w:rPr>
              <w:br/>
            </w:r>
          </w:p>
        </w:tc>
        <w:tc>
          <w:tcPr>
            <w:tcW w:w="188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Обращ/сут</w:t>
            </w:r>
          </w:p>
        </w:tc>
        <w:tc>
          <w:tcPr>
            <w:tcW w:w="110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99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r>
      <w:tr w:rsidR="002B268E" w:rsidRPr="002B268E" w:rsidTr="002B268E">
        <w:tc>
          <w:tcPr>
            <w:tcW w:w="968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Примечания</w:t>
            </w:r>
            <w:r w:rsidRPr="002B268E">
              <w:rPr>
                <w:rFonts w:ascii="Times New Roman" w:hAnsi="Times New Roman"/>
                <w:sz w:val="18"/>
                <w:szCs w:val="18"/>
              </w:rPr>
              <w:br/>
            </w:r>
            <w:r w:rsidRPr="002B268E">
              <w:rPr>
                <w:rFonts w:ascii="Times New Roman" w:hAnsi="Times New Roman"/>
                <w:sz w:val="18"/>
                <w:szCs w:val="18"/>
              </w:rPr>
              <w:br/>
              <w:t>1. Расчетный показатель социального обслуживания на дому (ОСОД) относится к среднестатистической доле МГ 17-25% численности населения. При доле МГ менее 17% вводится понижающий коэффициент 0,8, при доле более 25% - повышающий коэффициент 1,2.</w:t>
            </w:r>
            <w:r w:rsidRPr="002B268E">
              <w:rPr>
                <w:rFonts w:ascii="Times New Roman" w:hAnsi="Times New Roman"/>
                <w:sz w:val="18"/>
                <w:szCs w:val="18"/>
              </w:rPr>
              <w:br/>
            </w:r>
            <w:r w:rsidRPr="002B268E">
              <w:rPr>
                <w:rFonts w:ascii="Times New Roman" w:hAnsi="Times New Roman"/>
                <w:sz w:val="18"/>
                <w:szCs w:val="18"/>
              </w:rPr>
              <w:br/>
              <w:t>2. Потребность в учреждениях ОДП+О5П при доле МГ менее 17% принимается с повышающим коэффициентом 1,2, при доле МГ более 25% - с понижающим коэффициентом 0,8.</w:t>
            </w:r>
            <w:r w:rsidRPr="002B268E">
              <w:rPr>
                <w:rFonts w:ascii="Times New Roman" w:hAnsi="Times New Roman"/>
                <w:sz w:val="18"/>
                <w:szCs w:val="18"/>
              </w:rPr>
              <w:br/>
            </w:r>
            <w:r w:rsidRPr="002B268E">
              <w:rPr>
                <w:rFonts w:ascii="Times New Roman" w:hAnsi="Times New Roman"/>
                <w:sz w:val="18"/>
                <w:szCs w:val="18"/>
              </w:rPr>
              <w:br/>
              <w:t>3. Показатель посещаемости гериатрических кабинетов поликлиник следует принимать в размере 40 и 25 посещений в смену/1 тыс. МГ соответственно при расчете полной и базовой обеспеченности МГ городских поселений. Для МГ сельских поселений принимаются соответствующие расчетные нормы 25 и 15 посещений в смену/1 тыс. МГ.</w:t>
            </w: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Радиусы обслуживания населения образовательными учреждениями, размещаемыми в жилой застройке, регулируются санитарно-эпидемиологическими правилами. Показатели зон обслуживания приведены в таблице 18.</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18</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Зоны обслуживания населения учреждениями обслуживания</w:t>
      </w:r>
    </w:p>
    <w:tbl>
      <w:tblPr>
        <w:tblW w:w="4964" w:type="pct"/>
        <w:tblInd w:w="-34" w:type="dxa"/>
        <w:tblLayout w:type="fixed"/>
        <w:tblLook w:val="04A0"/>
      </w:tblPr>
      <w:tblGrid>
        <w:gridCol w:w="3014"/>
        <w:gridCol w:w="4379"/>
        <w:gridCol w:w="2391"/>
      </w:tblGrid>
      <w:tr w:rsidR="002B268E" w:rsidRPr="002B268E" w:rsidTr="002B268E">
        <w:trPr>
          <w:trHeight w:val="531"/>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Учреждение, предприятие</w:t>
            </w:r>
          </w:p>
        </w:tc>
        <w:tc>
          <w:tcPr>
            <w:tcW w:w="2238" w:type="pct"/>
            <w:tcBorders>
              <w:top w:val="single" w:sz="4" w:space="0" w:color="auto"/>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Радиус обслуживания</w:t>
            </w:r>
          </w:p>
        </w:tc>
        <w:tc>
          <w:tcPr>
            <w:tcW w:w="1223" w:type="pct"/>
            <w:tcBorders>
              <w:top w:val="single" w:sz="4" w:space="0" w:color="auto"/>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Нормативный документ</w:t>
            </w:r>
          </w:p>
        </w:tc>
      </w:tr>
      <w:tr w:rsidR="002B268E" w:rsidRPr="002B268E" w:rsidTr="002B268E">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Детские дошкольные учреждения</w:t>
            </w:r>
          </w:p>
        </w:tc>
        <w:tc>
          <w:tcPr>
            <w:tcW w:w="2238"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500 м (в сельских поселениях и в малых городах, при одно- и двухэтажной застройке), 300 м (в городах)</w:t>
            </w:r>
          </w:p>
        </w:tc>
        <w:tc>
          <w:tcPr>
            <w:tcW w:w="1223"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42.13330.2016</w:t>
            </w:r>
          </w:p>
        </w:tc>
      </w:tr>
      <w:tr w:rsidR="002B268E" w:rsidRPr="002B268E" w:rsidTr="002B268E">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Общеобразовательные школы</w:t>
            </w:r>
          </w:p>
        </w:tc>
        <w:tc>
          <w:tcPr>
            <w:tcW w:w="2238"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750 м (500 м для начальных классов) </w:t>
            </w:r>
          </w:p>
        </w:tc>
        <w:tc>
          <w:tcPr>
            <w:tcW w:w="1223"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42.13330.2016</w:t>
            </w:r>
          </w:p>
        </w:tc>
      </w:tr>
      <w:tr w:rsidR="002B268E" w:rsidRPr="002B268E" w:rsidTr="002B268E">
        <w:trPr>
          <w:trHeight w:val="300"/>
        </w:trPr>
        <w:tc>
          <w:tcPr>
            <w:tcW w:w="1540" w:type="pct"/>
            <w:tcBorders>
              <w:top w:val="nil"/>
              <w:left w:val="single" w:sz="4" w:space="0" w:color="auto"/>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Станции скорой помощи</w:t>
            </w:r>
          </w:p>
        </w:tc>
        <w:tc>
          <w:tcPr>
            <w:tcW w:w="2238"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1000 м</w:t>
            </w:r>
          </w:p>
        </w:tc>
        <w:tc>
          <w:tcPr>
            <w:tcW w:w="1223" w:type="pct"/>
            <w:tcBorders>
              <w:top w:val="nil"/>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СП 42.13330.2016</w:t>
            </w:r>
          </w:p>
        </w:tc>
      </w:tr>
      <w:tr w:rsidR="002B268E" w:rsidRPr="002B268E" w:rsidTr="002B268E">
        <w:trPr>
          <w:trHeight w:val="77"/>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Пожарные депо</w:t>
            </w:r>
          </w:p>
        </w:tc>
        <w:tc>
          <w:tcPr>
            <w:tcW w:w="2238" w:type="pct"/>
            <w:tcBorders>
              <w:top w:val="single" w:sz="4" w:space="0" w:color="auto"/>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7000 м</w:t>
            </w:r>
          </w:p>
        </w:tc>
        <w:tc>
          <w:tcPr>
            <w:tcW w:w="1223" w:type="pct"/>
            <w:tcBorders>
              <w:top w:val="single" w:sz="4" w:space="0" w:color="auto"/>
              <w:left w:val="nil"/>
              <w:bottom w:val="single" w:sz="4" w:space="0" w:color="auto"/>
              <w:right w:val="single" w:sz="4" w:space="0" w:color="auto"/>
            </w:tcBorders>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Паспорт пожарной безопасности</w:t>
            </w:r>
          </w:p>
        </w:tc>
      </w:tr>
    </w:tbl>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w:t>
            </w:r>
            <w:r w:rsidRPr="002B268E">
              <w:rPr>
                <w:rFonts w:ascii="Times New Roman" w:hAnsi="Times New Roman"/>
                <w:sz w:val="18"/>
                <w:szCs w:val="18"/>
              </w:rPr>
              <w:br w:type="page"/>
              <w:t>3</w:t>
            </w:r>
          </w:p>
        </w:tc>
        <w:tc>
          <w:tcPr>
            <w:tcW w:w="925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ОБЪЕКТОВ ОБРАЗОВАНИЯ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Определения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Проектная емкость объекта – число мест или посещений, предусмотренных проектным решением здания.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Проектная наполняемость объектов города (района) – число мест или посещений, предусмотренных проектными решениями зданий.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Фактическая наполняемость объекта – фактическое число учеников в образовательном учреждении.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Дефицит мест – состояние, при котором объект является перегруженным (фактическая наполняемость выше проектной емкости).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Избыток мест – состояние, при котором объект функционирует с неполной загрузкой (фактическая наполняемость ниже проектной емкости).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Наполняемость сети объектов района определяет состояние сети и характеризуется дефицитом или избытком мест по районам города.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Фактическая обеспеченность жилой застройки объектами обслуживания – это расчетный показатель, определяемый на район и отражающий фактическое число занятых мест в учреждениях образования, отнесенное к тысяче жителей.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Перспективная обеспеченность – это расчетный показатель, отражающий ожидаемое число занятых мест в учреждениях обслуживания, отнесенное к тысяче жителей. Значение перспективной обеспеченности определяется на район и учитывает изменение численности и возрастной структуры населения в результате планируемого строительства.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сельском поселении функционируют 1 дошкольное детское учреждение.</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зависимости от срока (периода) возросшей потребности дополнительных ученических мест, могут осуществляться те или иные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Аренда помещений – быстрый и эффективный, малозатратный способ для получения дополнительных ученических мест на короткий срок.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Совместное использование зданий (помещений) других учебных заведений (институты, университеты), социально- (общественно-) ориентированного бизнеса, некоммерческих общественных организаций.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Перемещение административных учреждений муниципальной (региональной, федеральной) власти в другие здания и на другие территории с целью освобождения земель для размещения образовательных учреждений.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Анализ существующей муниципальной недвижимости (зданий) в целях реконструкции для использования зданий для размещения образовательных учреждений.</w:t>
      </w:r>
    </w:p>
    <w:tbl>
      <w:tblPr>
        <w:tblW w:w="0" w:type="auto"/>
        <w:tblLook w:val="04A0"/>
      </w:tblPr>
      <w:tblGrid>
        <w:gridCol w:w="682"/>
        <w:gridCol w:w="9173"/>
      </w:tblGrid>
      <w:tr w:rsidR="002B268E" w:rsidRPr="002B268E" w:rsidTr="002B268E">
        <w:tc>
          <w:tcPr>
            <w:tcW w:w="684"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7.4</w:t>
            </w:r>
          </w:p>
        </w:tc>
        <w:tc>
          <w:tcPr>
            <w:tcW w:w="9220" w:type="dxa"/>
            <w:vAlign w:val="center"/>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ОБЪЕКТОВ ЗДРАВООХРАНЕНИЯ</w:t>
            </w:r>
          </w:p>
        </w:tc>
      </w:tr>
      <w:tr w:rsidR="002B268E" w:rsidRPr="002B268E" w:rsidTr="002B268E">
        <w:trPr>
          <w:trHeight w:val="303"/>
        </w:trPr>
        <w:tc>
          <w:tcPr>
            <w:tcW w:w="684"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20"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Главной целью развития здравоохранения является увеличение продолжительности жизни и периода активной жизнедеятельности человека, обеспечение доступной медицинской и лекарственной помощи.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медпункты, аптечные пункты и фельдшерско-акушерские пункты (ФАП), которые должны заменять врачебные амбулатории в тех районах, где их нет.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Медицинскую помощь населению Пичеурского сельского поселения оказывает ФАП в с. Пичеуры.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Основными задачами в сфере развития здравоохранения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повышение приоритетности первичной медицинской помощи;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развитие профилактического направления медицинской помощи;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обеспечение населения высокотехнологичной, доступной и качественной медицинской помощью;</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обеспечение качественными и безопасными лекарственными средствами и изделиями медицинского назначения.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992"/>
        <w:gridCol w:w="8863"/>
      </w:tblGrid>
      <w:tr w:rsidR="002B268E" w:rsidRPr="002B268E" w:rsidTr="002B268E">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7.5</w:t>
            </w:r>
          </w:p>
        </w:tc>
        <w:tc>
          <w:tcPr>
            <w:tcW w:w="8909"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w:t>
            </w:r>
          </w:p>
        </w:tc>
      </w:tr>
      <w:tr w:rsidR="002B268E" w:rsidRPr="002B268E" w:rsidTr="002B268E">
        <w:trPr>
          <w:trHeight w:val="303"/>
        </w:trPr>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909"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ОБЪЕКТОВ СПОРТА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отсутствуют спортивные сооружения.</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992"/>
        <w:gridCol w:w="8863"/>
      </w:tblGrid>
      <w:tr w:rsidR="002B268E" w:rsidRPr="002B268E" w:rsidTr="002B268E">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7.6</w:t>
            </w:r>
          </w:p>
        </w:tc>
        <w:tc>
          <w:tcPr>
            <w:tcW w:w="8909"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w:t>
            </w:r>
          </w:p>
        </w:tc>
      </w:tr>
      <w:tr w:rsidR="002B268E" w:rsidRPr="002B268E" w:rsidTr="002B268E">
        <w:trPr>
          <w:trHeight w:val="303"/>
        </w:trPr>
        <w:tc>
          <w:tcPr>
            <w:tcW w:w="995"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909"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ОБЪЕКТОВ КУЛЬТУРЫ И ДОСУГА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Главная задача учреждений культуры Пичеурского сельского поселения направлена на сохранение и использование историко-культурного наследия, сохранение сложившейся инфраструктуры отрасли, поддержка народных традиций, народных талантов и юных дарований, развитие разнообразных форм и видов культурно-досуговой деятельности различных слоев населения.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функционирует КДД Пичеурского сельского поселения структурного подразделения МБУ "Чамзинский РДК", Пичеурская сельская библиотека.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Сформировавшиеся и сохраненные за последние годы учреждения культуры достаточно успешно функционируют, пользуются поддержкой населения. Население получает услуги, как за счет бюджетных средств, так и за счет иной, приносящей доход деятельности.</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Работа учреждений культуры Чамзинского муниципального района направлена на развитие культурной и досуговой деятельности, повышение уровня проводимых мероприятий, внедрение новых форм и методов работы. Одним из важнейших принципов культурно - досуговой деятельности является дифференцированный подход  к различным слоям населения, который подразумевает под собой организацию мероприятий, учитывая возрастные, социальные, профессиональные и иные особенности жителей нашего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Проектом генерального плана предусмотрено провести следующие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продолжить улучшение материально-технической оснащенности учреждений культуры, обеспечение их профессиональным свето- и звукотехническим оборудованием, музыкальными инструментами, сценическими костюмами.</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ayout w:type="fixed"/>
        <w:tblLook w:val="04A0"/>
      </w:tblPr>
      <w:tblGrid>
        <w:gridCol w:w="1101"/>
        <w:gridCol w:w="8803"/>
      </w:tblGrid>
      <w:tr w:rsidR="002B268E" w:rsidRPr="002B268E" w:rsidTr="002B268E">
        <w:tc>
          <w:tcPr>
            <w:tcW w:w="110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7.7</w:t>
            </w:r>
          </w:p>
        </w:tc>
        <w:tc>
          <w:tcPr>
            <w:tcW w:w="880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w:t>
            </w:r>
          </w:p>
        </w:tc>
      </w:tr>
      <w:tr w:rsidR="002B268E" w:rsidRPr="002B268E" w:rsidTr="002B268E">
        <w:trPr>
          <w:trHeight w:val="303"/>
        </w:trPr>
        <w:tc>
          <w:tcPr>
            <w:tcW w:w="110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80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ОБЪЕКТОВ ТУРИЗМА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промысловом туризме пребывание туристов сопровождается сбором грибов, ягод, цветов, лечебных растений, других даров природы, составлением гербария и прочее. Наиболее перспективным является развитие в Чамзинском муниципальном районе экологического туризма.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создания условий для развития туристическо-рекреационной деятельности на территории муниципального района следует организовать проектирование: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зон рекреации (экскурсионные, охранные, рекреационные);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зоны обеспечения туризма (размещение обслуживающих предприятий);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маршрутных коридоров (экспозиционные маршрутные участки и пункты обеспечения).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 предложение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целях более эффективного развития сферы туризма в Пичеурском сельском поселении  предлагаются следующие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Разработка и принятие нормативных правовых актов, предусматривающих организацию, развитие и поддержку туризма в районе;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Проведение работы над положительным туристским имиджем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Совершенствование системы информационного обеспечения и проведение активной рекламной деятельности;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Изучение и разработка туристских маршрутов с учетом историко-культурных особенностей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Привлечение частных предпринимателей в сферу развития услуг туризма и рекреации;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гостиничного фонда малых форм за счет подключения индивидуальных хозяйств, строительства охотничьих домиков, гостевых домов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tbl>
      <w:tblPr>
        <w:tblW w:w="9995" w:type="dxa"/>
        <w:tblLook w:val="04A0"/>
      </w:tblPr>
      <w:tblGrid>
        <w:gridCol w:w="817"/>
        <w:gridCol w:w="9178"/>
      </w:tblGrid>
      <w:tr w:rsidR="002B268E" w:rsidRPr="002B268E" w:rsidTr="002B268E">
        <w:tc>
          <w:tcPr>
            <w:tcW w:w="81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7.8</w:t>
            </w:r>
          </w:p>
        </w:tc>
        <w:tc>
          <w:tcPr>
            <w:tcW w:w="9178"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ОБЪЕКТОВ</w:t>
            </w:r>
          </w:p>
        </w:tc>
      </w:tr>
      <w:tr w:rsidR="002B268E" w:rsidRPr="002B268E" w:rsidTr="002B268E">
        <w:trPr>
          <w:trHeight w:val="303"/>
        </w:trPr>
        <w:tc>
          <w:tcPr>
            <w:tcW w:w="817"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178"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РИТУАЛЬНОГО НАЗНАЧЕНИЯ</w:t>
            </w:r>
          </w:p>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расположено 4 кладбища.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8. ЖИЛИЩНОЕ СТРОИТЕЛЬСТВО</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ОБЩАЯ ХАРАКТЕРИСТИКА ЖИЛИЩНОГО ФОНДА И НАСЕЛЕНИЯ </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ПИЧЕУРСКОГО СЕЛЬСКОГО ПОСЕЛЕНИЯ</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8.1.1 ХАРАКТЕРИСТИКА СУЩЕСТВУЮЩЕГО ЖИЛОГО ФОНДА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выполнении любых расчетных задач необходимо определиться с единицами измерения, в которых будут представлены результаты. Результатом расчетов, представленных в настоящей работе, являются количественные показатели жилищного фонда.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России учет изменений жилищного фонда осуществляется в квадратных метрах общей площади квартир. Такая практика сформировалась вследствие применения в период плановой экономики показателя жилищной обеспеченности, который определял норму предоставления жилья, выраженную в квадратных метрах жилой площади на одного человека. Этот показатель применяется градостроителями для укрупненных расчетов численности населения и мощности объектов инженерной и социальной инфраструктуры при градостроительном проектировании.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Квадратный метр общей площади квартир является универсальной и рациональной планово-учетной единицей (ПУЕ) для системы планирования производства жилья, которая позволяет перейти к расчету количественных показателей любых ресурсов, вовлеченных в процесс жилищного строительства, и сферы производства, обслуживающей жилищное строительство: строительные материалы, энергетическое обеспечение, машины и оборудование, трудовые ресурсы, финансы.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Однако применение ресурсной учетной единицы в описании жилищных условий населения теряет рациональность и объективность.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настоящее время «показатель жилищной обеспеченности» определяется частным застройщиком, исходя из предпочтений и платежеспособности покупателя. Площади квартир различны, находятся в прямой зависимости от места, адреса или типа жилища, от платежеспособности населения и других социально-демографических факторов.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8.1.2 НАПРАВЛЕНИЯ РАЗВИТИЯ ЖИЛИЩНОГО СТРОИТЕЛЬСТВА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планировании решения вопросов, связанных с обеспечением потребности населения в жилищном фонде выделяются следующие направления: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Строительство нового жилья на свободных территориях.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Порядок формирования перечня земельных участков, предназначенных для предоставления многодетным семьям, определяется органами местного самоуправления Пичеурского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Упорядочение существующих жилых территорий: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Большое количество домовладений на территории Пичеурского сельского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Данные направления необходимо учитывать при реализации целевых федеральных и областных программ.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Повышение качества жилья за счет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 сноса ветхого жилого фонда;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 строительства нового, капитального ремонта и реконструкции муниципального жилого фонда;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полного инженерного обеспечения жилого фонда, независимо от формы собственности.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Обеспечение условий безопасности и санитарного благополучия проживания в существующем жилом фонде.</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8.1.3 АДМИНИСТРАТИВНЫЕ ГРАНИЦЫ НАСЕЛЕННЫХ ПУНКТОВ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Генеральным планом не предполагается изменение административных границ населенных пунктов сельского поселения.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20</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Планируемые площади населенных пунктов Пичеурского сельского поселения</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2552"/>
        <w:gridCol w:w="2126"/>
        <w:gridCol w:w="2693"/>
      </w:tblGrid>
      <w:tr w:rsidR="002B268E" w:rsidRPr="002B268E" w:rsidTr="002B268E">
        <w:trPr>
          <w:trHeight w:val="661"/>
          <w:tblHeader/>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Населенный пункт</w:t>
            </w:r>
          </w:p>
        </w:tc>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Площадь в существующих границах, га</w:t>
            </w:r>
          </w:p>
        </w:tc>
        <w:tc>
          <w:tcPr>
            <w:tcW w:w="2126"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Площадь планируемая, га</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Изменения, га</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454,1379</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454,1379</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 Иванова Поляна</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79,5805</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79,5805</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Мары</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19,8958</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19,8958</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Пенькозавод</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34,4146</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34,4146</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Репакуши</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33,3991</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33,3991</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Соколов Гарт</w:t>
            </w:r>
          </w:p>
        </w:tc>
        <w:tc>
          <w:tcPr>
            <w:tcW w:w="2552"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68,7731</w:t>
            </w:r>
          </w:p>
        </w:tc>
        <w:tc>
          <w:tcPr>
            <w:tcW w:w="212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68,7731</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rPr>
          <w:trHeight w:val="415"/>
        </w:trPr>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Всего:</w:t>
            </w:r>
          </w:p>
        </w:tc>
        <w:tc>
          <w:tcPr>
            <w:tcW w:w="2552"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690,201</w:t>
            </w:r>
          </w:p>
        </w:tc>
        <w:tc>
          <w:tcPr>
            <w:tcW w:w="2126"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690,201</w:t>
            </w:r>
          </w:p>
        </w:tc>
        <w:tc>
          <w:tcPr>
            <w:tcW w:w="2693" w:type="dxa"/>
            <w:shd w:val="clear" w:color="auto" w:fill="auto"/>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ГЛАВА 9. ПРОИЗВОДСТВЕННАЯ СФЕРА</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49"/>
        <w:gridCol w:w="9206"/>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9.1</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w:t>
            </w:r>
          </w:p>
        </w:tc>
      </w:tr>
      <w:tr w:rsidR="002B268E" w:rsidRPr="002B268E" w:rsidTr="002B268E">
        <w:trPr>
          <w:trHeight w:val="303"/>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СОСТОЯНИЕ</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виды деятельности: сельскохозяйственное производство.</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1147"/>
        <w:gridCol w:w="8708"/>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9.2</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ПРОЕКТНОЕ</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ПРЕДЛОЖЕНИЕ</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Одним из главных факторов эффективного развития сельскохозяйственного производства является высокий уровень его технической оснащенности, которая обновляется  в настоящее время  сельскохозяйственной техникой российского и  импортного производства. Наиболее эффективным направлением, обеспечивающим наращивание производства сельскохозяйственной продукции, является постоянное сортообновление и использование для посева высококачественного посевного материала. В рамках мероприятий Программы предусматривается приобретение современной техники для применения удобрений и средств защиты растений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ГЛАВА 10. ОБЪЕКТЫ, ОБЛАДАЮЩИЕ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ИСТОРИКО-КУЛЬТУРНОЙ ЦЕННОСТЬЮ</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расположен объект культурного наследия местного значения – Памятник воинам, погибшим в Великой Отечественной войне 1941-1945 гг.</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РАЗДЕЛ 3.</w:t>
      </w: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МЕРОПРИЯТИЯ ПО ПЕРЕВОДУ ЗЕМЕЛЬ ИЗ ОДНОЙ КАТЕГОРИИ В ДРУГУЮ.</w:t>
      </w:r>
    </w:p>
    <w:p w:rsidR="002B268E" w:rsidRPr="002B268E" w:rsidRDefault="002B268E" w:rsidP="002B268E">
      <w:pPr>
        <w:spacing w:before="0" w:beforeAutospacing="0" w:after="0" w:afterAutospacing="0"/>
        <w:jc w:val="center"/>
        <w:rPr>
          <w:rFonts w:ascii="Times New Roman" w:hAnsi="Times New Roman"/>
          <w:b/>
          <w:sz w:val="18"/>
          <w:szCs w:val="18"/>
        </w:rPr>
      </w:pPr>
      <w:r w:rsidRPr="002B268E">
        <w:rPr>
          <w:rFonts w:ascii="Times New Roman" w:hAnsi="Times New Roman"/>
          <w:b/>
          <w:sz w:val="18"/>
          <w:szCs w:val="18"/>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Структура существующего и планируемого землепользования Пичеурского сельского поселения приведена в таблице 21.</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2</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Существующий и планируемый баланс территории</w:t>
      </w:r>
    </w:p>
    <w:tbl>
      <w:tblPr>
        <w:tblW w:w="96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4776"/>
        <w:gridCol w:w="1701"/>
        <w:gridCol w:w="2268"/>
      </w:tblGrid>
      <w:tr w:rsidR="002B268E" w:rsidRPr="002B268E" w:rsidTr="002B268E">
        <w:trPr>
          <w:trHeight w:val="625"/>
        </w:trPr>
        <w:tc>
          <w:tcPr>
            <w:tcW w:w="913"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п/п</w:t>
            </w:r>
          </w:p>
        </w:tc>
        <w:tc>
          <w:tcPr>
            <w:tcW w:w="4776"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Наименование территории</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Существующее положение</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Планируемое положение</w:t>
            </w:r>
          </w:p>
        </w:tc>
      </w:tr>
      <w:tr w:rsidR="002B268E" w:rsidRPr="002B268E" w:rsidTr="002B268E">
        <w:trPr>
          <w:trHeight w:val="238"/>
        </w:trPr>
        <w:tc>
          <w:tcPr>
            <w:tcW w:w="913"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4776"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га</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га</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r>
      <w:tr w:rsidR="002B268E" w:rsidRPr="002B268E" w:rsidTr="002B268E">
        <w:trPr>
          <w:trHeight w:val="315"/>
        </w:trPr>
        <w:tc>
          <w:tcPr>
            <w:tcW w:w="913"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Земли населенных пунктов – всего,</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690,201</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690,201</w:t>
            </w:r>
          </w:p>
        </w:tc>
      </w:tr>
      <w:tr w:rsidR="002B268E" w:rsidRPr="002B268E" w:rsidTr="002B268E">
        <w:trPr>
          <w:trHeight w:val="315"/>
        </w:trPr>
        <w:tc>
          <w:tcPr>
            <w:tcW w:w="913"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том числе:</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Пичеуры</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454,1379</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454,1379</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 Иванова Поляна</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79,5805</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79,5805</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Мары</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19,8958</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19,8958</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Пенькозавод</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34,4146</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34,4146</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 Репакуши</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33,3991</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33,3991</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Соколов Гарт</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68,7731</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68,7731</w:t>
            </w:r>
          </w:p>
        </w:tc>
      </w:tr>
      <w:tr w:rsidR="002B268E" w:rsidRPr="002B268E" w:rsidTr="002B268E">
        <w:trPr>
          <w:trHeight w:val="517"/>
        </w:trPr>
        <w:tc>
          <w:tcPr>
            <w:tcW w:w="913"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4776"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 </w:t>
            </w:r>
          </w:p>
        </w:tc>
        <w:tc>
          <w:tcPr>
            <w:tcW w:w="1701"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30,7375</w:t>
            </w:r>
          </w:p>
        </w:tc>
        <w:tc>
          <w:tcPr>
            <w:tcW w:w="2268" w:type="dxa"/>
            <w:vMerge w:val="restart"/>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30,7375</w:t>
            </w:r>
          </w:p>
        </w:tc>
      </w:tr>
      <w:tr w:rsidR="002B268E" w:rsidRPr="002B268E" w:rsidTr="002B268E">
        <w:trPr>
          <w:trHeight w:val="670"/>
        </w:trPr>
        <w:tc>
          <w:tcPr>
            <w:tcW w:w="913"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4776"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c>
          <w:tcPr>
            <w:tcW w:w="2268" w:type="dxa"/>
            <w:vMerge/>
            <w:vAlign w:val="center"/>
            <w:hideMark/>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58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Земли особо охраняемых территорий и объектов</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rPr>
          <w:trHeight w:val="58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Земли сельскохозяйственного назначения – всего, </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7639,962</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7639,962</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Земли лесного фонда</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5154,9007</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5154,9007</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Земли водного фонда</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50,1966</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50,1966</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Земли запаса</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rPr>
          <w:trHeight w:val="315"/>
        </w:trPr>
        <w:tc>
          <w:tcPr>
            <w:tcW w:w="913"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w:t>
            </w:r>
          </w:p>
        </w:tc>
        <w:tc>
          <w:tcPr>
            <w:tcW w:w="4776"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Всего территория сельского поселения </w:t>
            </w:r>
          </w:p>
        </w:tc>
        <w:tc>
          <w:tcPr>
            <w:tcW w:w="1701"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13565,9978</w:t>
            </w:r>
          </w:p>
        </w:tc>
        <w:tc>
          <w:tcPr>
            <w:tcW w:w="2268" w:type="dxa"/>
            <w:shd w:val="clear" w:color="auto" w:fill="auto"/>
            <w:vAlign w:val="center"/>
            <w:hideMark/>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13565,9978</w:t>
            </w:r>
          </w:p>
        </w:tc>
      </w:tr>
    </w:tbl>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headerReference w:type="default" r:id="rId16"/>
          <w:pgSz w:w="11907" w:h="16840" w:code="9"/>
          <w:pgMar w:top="1134" w:right="1134" w:bottom="1134" w:left="1134" w:header="567" w:footer="720" w:gutter="0"/>
          <w:cols w:space="720"/>
          <w:noEndnote/>
          <w:docGrid w:linePitch="360"/>
        </w:sect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РАЗДЕЛ 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 ВОЗМОЖНОГО ВЛИЯНИЯ ПЛАНИРУЕМЫХ ДЛЯ РАЗМЕЩЕНИЯ ОБЪЕКТОВ МЕСТНОГО ЗНАЧЕНИЯ ПИЧЕУРСКОГО СЕЛЬСКОГО ПОСЕЛЕНИЯ НА КОМПЛЕКСНОЕ РАЗВИТИЕ ЭТИХ ТЕРРИТОРИЙ</w:t>
      </w:r>
    </w:p>
    <w:p w:rsidR="002B268E" w:rsidRPr="002B268E" w:rsidRDefault="002B268E" w:rsidP="002B268E">
      <w:pPr>
        <w:spacing w:before="0" w:beforeAutospacing="0" w:after="0" w:afterAutospacing="0"/>
        <w:rPr>
          <w:rFonts w:ascii="Times New Roman" w:hAnsi="Times New Roman"/>
          <w:sz w:val="18"/>
          <w:szCs w:val="18"/>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108"/>
        <w:gridCol w:w="2947"/>
        <w:gridCol w:w="122"/>
        <w:gridCol w:w="1493"/>
        <w:gridCol w:w="1690"/>
        <w:gridCol w:w="137"/>
        <w:gridCol w:w="1394"/>
        <w:gridCol w:w="1427"/>
      </w:tblGrid>
      <w:tr w:rsidR="002B268E" w:rsidRPr="002B268E" w:rsidTr="002B268E">
        <w:trPr>
          <w:trHeight w:val="323"/>
        </w:trPr>
        <w:tc>
          <w:tcPr>
            <w:tcW w:w="694" w:type="dxa"/>
            <w:gridSpan w:val="2"/>
            <w:tcBorders>
              <w:top w:val="nil"/>
              <w:left w:val="nil"/>
              <w:bottom w:val="nil"/>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br w:type="page"/>
              <w:t>1.</w:t>
            </w:r>
          </w:p>
        </w:tc>
        <w:tc>
          <w:tcPr>
            <w:tcW w:w="9210" w:type="dxa"/>
            <w:gridSpan w:val="7"/>
            <w:tcBorders>
              <w:top w:val="nil"/>
              <w:left w:val="nil"/>
              <w:bottom w:val="nil"/>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ТЕХНИКО-ЭКОНОМИЧЕСКИЕ ПОКАЗАТЕЛИ</w:t>
            </w:r>
          </w:p>
        </w:tc>
      </w:tr>
      <w:tr w:rsidR="002B268E" w:rsidRPr="002B268E" w:rsidTr="002B268E">
        <w:trPr>
          <w:trHeight w:val="495"/>
        </w:trPr>
        <w:tc>
          <w:tcPr>
            <w:tcW w:w="694" w:type="dxa"/>
            <w:gridSpan w:val="2"/>
            <w:tcBorders>
              <w:top w:val="nil"/>
              <w:left w:val="nil"/>
              <w:bottom w:val="nil"/>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10" w:type="dxa"/>
            <w:gridSpan w:val="7"/>
            <w:tcBorders>
              <w:top w:val="nil"/>
              <w:left w:val="nil"/>
              <w:bottom w:val="nil"/>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ГЕНЕРАЛЬНОГО ПЛАНА</w:t>
            </w:r>
          </w:p>
        </w:tc>
      </w:tr>
      <w:tr w:rsidR="002B268E" w:rsidRPr="002B268E" w:rsidTr="002B268E">
        <w:trPr>
          <w:trHeight w:val="330"/>
        </w:trPr>
        <w:tc>
          <w:tcPr>
            <w:tcW w:w="694" w:type="dxa"/>
            <w:gridSpan w:val="2"/>
            <w:tcBorders>
              <w:top w:val="nil"/>
              <w:left w:val="nil"/>
              <w:bottom w:val="single" w:sz="4" w:space="0" w:color="auto"/>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10" w:type="dxa"/>
            <w:gridSpan w:val="7"/>
            <w:tcBorders>
              <w:top w:val="nil"/>
              <w:left w:val="nil"/>
              <w:bottom w:val="single" w:sz="4" w:space="0" w:color="auto"/>
              <w:right w:val="nil"/>
            </w:tcBorders>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blPrEx>
          <w:tblLook w:val="0000"/>
        </w:tblPrEx>
        <w:trPr>
          <w:trHeight w:val="1593"/>
        </w:trPr>
        <w:tc>
          <w:tcPr>
            <w:tcW w:w="586" w:type="dxa"/>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п/п</w:t>
            </w:r>
          </w:p>
        </w:tc>
        <w:tc>
          <w:tcPr>
            <w:tcW w:w="3055" w:type="dxa"/>
            <w:gridSpan w:val="2"/>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Показатели территориального планирования</w:t>
            </w:r>
          </w:p>
        </w:tc>
        <w:tc>
          <w:tcPr>
            <w:tcW w:w="1615" w:type="dxa"/>
            <w:gridSpan w:val="2"/>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Единица измерения</w:t>
            </w:r>
          </w:p>
        </w:tc>
        <w:tc>
          <w:tcPr>
            <w:tcW w:w="1690" w:type="dxa"/>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Современное состояние на 2023 г.</w:t>
            </w:r>
          </w:p>
        </w:tc>
        <w:tc>
          <w:tcPr>
            <w:tcW w:w="1531" w:type="dxa"/>
            <w:gridSpan w:val="2"/>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2028 г.</w:t>
            </w:r>
          </w:p>
        </w:tc>
        <w:tc>
          <w:tcPr>
            <w:tcW w:w="1427" w:type="dxa"/>
            <w:tcBorders>
              <w:top w:val="single" w:sz="4" w:space="0" w:color="auto"/>
            </w:tcBorders>
            <w:shd w:val="clear" w:color="auto" w:fill="EEECE1"/>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2043 г.</w:t>
            </w:r>
          </w:p>
        </w:tc>
      </w:tr>
      <w:tr w:rsidR="002B268E" w:rsidRPr="002B268E" w:rsidTr="002B268E">
        <w:tblPrEx>
          <w:tblLook w:val="0000"/>
        </w:tblPrEx>
        <w:trPr>
          <w:trHeight w:val="355"/>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3055"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1615"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r>
      <w:tr w:rsidR="002B268E" w:rsidRPr="002B268E" w:rsidTr="002B268E">
        <w:tblPrEx>
          <w:tblLook w:val="0000"/>
        </w:tblPrEx>
        <w:trPr>
          <w:trHeight w:val="96"/>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w:t>
            </w:r>
          </w:p>
        </w:tc>
        <w:tc>
          <w:tcPr>
            <w:tcW w:w="9318" w:type="dxa"/>
            <w:gridSpan w:val="8"/>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Территория</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w:t>
            </w:r>
          </w:p>
        </w:tc>
        <w:tc>
          <w:tcPr>
            <w:tcW w:w="3055"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Всего </w:t>
            </w:r>
          </w:p>
        </w:tc>
        <w:tc>
          <w:tcPr>
            <w:tcW w:w="1615"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га</w:t>
            </w:r>
          </w:p>
        </w:tc>
        <w:tc>
          <w:tcPr>
            <w:tcW w:w="169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13565,7001</w:t>
            </w:r>
          </w:p>
        </w:tc>
        <w:tc>
          <w:tcPr>
            <w:tcW w:w="1531"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13565,7001</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13565,7001</w:t>
            </w:r>
          </w:p>
        </w:tc>
      </w:tr>
      <w:tr w:rsidR="002B268E" w:rsidRPr="002B268E" w:rsidTr="002B268E">
        <w:tblPrEx>
          <w:tblLook w:val="0000"/>
        </w:tblPrEx>
        <w:trPr>
          <w:trHeight w:val="362"/>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II</w:t>
            </w:r>
          </w:p>
        </w:tc>
        <w:tc>
          <w:tcPr>
            <w:tcW w:w="9318" w:type="dxa"/>
            <w:gridSpan w:val="8"/>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Административно-территориальное устройство</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Статус муниципального образования</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Сельское поселение</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Сельское поселение</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Сельское поселение</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Количество населенных пунктов</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w:t>
            </w:r>
          </w:p>
        </w:tc>
      </w:tr>
      <w:tr w:rsidR="002B268E" w:rsidRPr="002B268E" w:rsidTr="002B268E">
        <w:tblPrEx>
          <w:tblLook w:val="0000"/>
        </w:tblPrEx>
        <w:trPr>
          <w:trHeight w:val="427"/>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III</w:t>
            </w:r>
          </w:p>
        </w:tc>
        <w:tc>
          <w:tcPr>
            <w:tcW w:w="9318" w:type="dxa"/>
            <w:gridSpan w:val="8"/>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Население</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3.1</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Всего </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чел.</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550</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518</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631</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3.2</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том числе:    городского</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чел.</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blPrEx>
          <w:tblLook w:val="0000"/>
        </w:tblPrEx>
        <w:trPr>
          <w:trHeight w:val="264"/>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3.3</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сельского</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чел.</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550</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518</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631</w:t>
            </w:r>
          </w:p>
        </w:tc>
      </w:tr>
      <w:tr w:rsidR="002B268E" w:rsidRPr="002B268E" w:rsidTr="002B268E">
        <w:tblPrEx>
          <w:tblLook w:val="0000"/>
        </w:tblPrEx>
        <w:trPr>
          <w:trHeight w:val="309"/>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3.4</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Плотность населения </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чел. на га</w:t>
            </w:r>
          </w:p>
        </w:tc>
        <w:tc>
          <w:tcPr>
            <w:tcW w:w="1690"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0,041</w:t>
            </w:r>
          </w:p>
        </w:tc>
        <w:tc>
          <w:tcPr>
            <w:tcW w:w="1531"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0,038</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0,047</w:t>
            </w:r>
          </w:p>
        </w:tc>
      </w:tr>
      <w:tr w:rsidR="002B268E" w:rsidRPr="002B268E" w:rsidTr="002B268E">
        <w:tblPrEx>
          <w:tblLook w:val="0000"/>
        </w:tblPrEx>
        <w:trPr>
          <w:trHeight w:val="405"/>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IV</w:t>
            </w:r>
          </w:p>
        </w:tc>
        <w:tc>
          <w:tcPr>
            <w:tcW w:w="9318" w:type="dxa"/>
            <w:gridSpan w:val="8"/>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социального и культурно-бытового обслуживания местного значения</w:t>
            </w:r>
          </w:p>
        </w:tc>
      </w:tr>
      <w:tr w:rsidR="002B268E" w:rsidRPr="002B268E" w:rsidTr="002B268E">
        <w:tblPrEx>
          <w:tblLook w:val="0000"/>
        </w:tblPrEx>
        <w:trPr>
          <w:trHeight w:val="589"/>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4.1</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Детские дошкольные учреждения</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r>
      <w:tr w:rsidR="002B268E" w:rsidRPr="002B268E" w:rsidTr="002B268E">
        <w:tblPrEx>
          <w:tblLook w:val="0000"/>
        </w:tblPrEx>
        <w:trPr>
          <w:trHeight w:val="612"/>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Общеобразовательные школы</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blPrEx>
          <w:tblLook w:val="0000"/>
        </w:tblPrEx>
        <w:trPr>
          <w:trHeight w:val="632"/>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4.3</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Больничные учреждения</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коек</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blPrEx>
          <w:tblLook w:val="0000"/>
        </w:tblPrEx>
        <w:trPr>
          <w:trHeight w:val="218"/>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4.4</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ФАП</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ФП</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4.5</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Амбулатории/поликлиники</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blPrEx>
          <w:tblLook w:val="0000"/>
        </w:tblPrEx>
        <w:trPr>
          <w:trHeight w:val="170"/>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4.6</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Станций скорой помощи</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blPrEx>
          <w:tblLook w:val="0000"/>
        </w:tblPrEx>
        <w:trPr>
          <w:trHeight w:val="333"/>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V</w:t>
            </w:r>
          </w:p>
        </w:tc>
        <w:tc>
          <w:tcPr>
            <w:tcW w:w="9318" w:type="dxa"/>
            <w:gridSpan w:val="8"/>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Транспортная инфраструктура</w:t>
            </w:r>
          </w:p>
        </w:tc>
      </w:tr>
      <w:tr w:rsidR="002B268E" w:rsidRPr="002B268E" w:rsidTr="002B268E">
        <w:tblPrEx>
          <w:tblLook w:val="0000"/>
        </w:tblPrEx>
        <w:trPr>
          <w:trHeight w:val="1281"/>
        </w:trPr>
        <w:tc>
          <w:tcPr>
            <w:tcW w:w="586"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5.1</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highlight w:val="green"/>
              </w:rPr>
            </w:pPr>
            <w:r w:rsidRPr="002B268E">
              <w:rPr>
                <w:rFonts w:ascii="Times New Roman" w:hAnsi="Times New Roman"/>
                <w:sz w:val="18"/>
                <w:szCs w:val="18"/>
              </w:rPr>
              <w:t>Протяженность автомобильных дорог общего пользования местного значения</w:t>
            </w:r>
          </w:p>
        </w:tc>
        <w:tc>
          <w:tcPr>
            <w:tcW w:w="1493"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км</w:t>
            </w:r>
          </w:p>
        </w:tc>
        <w:tc>
          <w:tcPr>
            <w:tcW w:w="1827" w:type="dxa"/>
            <w:gridSpan w:val="2"/>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24,6</w:t>
            </w:r>
          </w:p>
        </w:tc>
        <w:tc>
          <w:tcPr>
            <w:tcW w:w="1394"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427" w:type="dxa"/>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5.2</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Наличие регулярного автобусного и (или) железнодорожного сообщения с административным центром муниципального района</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да/нет</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VI</w:t>
            </w:r>
          </w:p>
        </w:tc>
        <w:tc>
          <w:tcPr>
            <w:tcW w:w="9318" w:type="dxa"/>
            <w:gridSpan w:val="8"/>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Инженерная инфраструктура</w:t>
            </w:r>
          </w:p>
        </w:tc>
      </w:tr>
      <w:tr w:rsidR="002B268E" w:rsidRPr="002B268E" w:rsidTr="002B268E">
        <w:tblPrEx>
          <w:tblLook w:val="0000"/>
        </w:tblPrEx>
        <w:trPr>
          <w:trHeight w:val="170"/>
        </w:trPr>
        <w:tc>
          <w:tcPr>
            <w:tcW w:w="586" w:type="dxa"/>
            <w:vMerge w:val="restart"/>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6.1</w:t>
            </w:r>
          </w:p>
        </w:tc>
        <w:tc>
          <w:tcPr>
            <w:tcW w:w="3177" w:type="dxa"/>
            <w:gridSpan w:val="3"/>
            <w:shd w:val="clear" w:color="auto" w:fill="auto"/>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Электроснабжение</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r>
      <w:tr w:rsidR="002B268E" w:rsidRPr="002B268E" w:rsidTr="002B268E">
        <w:tblPrEx>
          <w:tblLook w:val="0000"/>
        </w:tblPrEx>
        <w:trPr>
          <w:trHeight w:val="170"/>
        </w:trPr>
        <w:tc>
          <w:tcPr>
            <w:tcW w:w="586"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Расчетные показатели электрическая нагрузка</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r>
      <w:tr w:rsidR="002B268E" w:rsidRPr="002B268E" w:rsidTr="002B268E">
        <w:tblPrEx>
          <w:tblLook w:val="0000"/>
        </w:tblPrEx>
        <w:trPr>
          <w:trHeight w:val="170"/>
        </w:trPr>
        <w:tc>
          <w:tcPr>
            <w:tcW w:w="586" w:type="dxa"/>
            <w:vMerge/>
            <w:tcBorders>
              <w:bottom w:val="single" w:sz="4" w:space="0" w:color="auto"/>
            </w:tcBorders>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Всего по сельскому поселению</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кВт</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352,24</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429,08</w:t>
            </w:r>
          </w:p>
        </w:tc>
      </w:tr>
      <w:tr w:rsidR="002B268E" w:rsidRPr="002B268E" w:rsidTr="002B268E">
        <w:tblPrEx>
          <w:tblLook w:val="0000"/>
        </w:tblPrEx>
        <w:trPr>
          <w:trHeight w:val="170"/>
        </w:trPr>
        <w:tc>
          <w:tcPr>
            <w:tcW w:w="586" w:type="dxa"/>
            <w:tcBorders>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6.2</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Водоснабжение</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r>
      <w:tr w:rsidR="002B268E" w:rsidRPr="002B268E" w:rsidTr="002B268E">
        <w:tblPrEx>
          <w:tblLook w:val="0000"/>
        </w:tblPrEx>
        <w:trPr>
          <w:trHeight w:val="170"/>
        </w:trPr>
        <w:tc>
          <w:tcPr>
            <w:tcW w:w="586" w:type="dxa"/>
            <w:tcBorders>
              <w:top w:val="nil"/>
              <w:bottom w:val="nil"/>
            </w:tcBorders>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Наличие централизованного водоснабжения</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Да/нет</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6.4</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Водоотведение</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Наличие централизованной канализации</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Да/нет</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нет</w:t>
            </w:r>
          </w:p>
        </w:tc>
      </w:tr>
      <w:tr w:rsidR="002B268E" w:rsidRPr="002B268E" w:rsidTr="002B268E">
        <w:tblPrEx>
          <w:tblLook w:val="0000"/>
        </w:tblPrEx>
        <w:trPr>
          <w:trHeight w:val="170"/>
        </w:trPr>
        <w:tc>
          <w:tcPr>
            <w:tcW w:w="586" w:type="dxa"/>
            <w:vMerge w:val="restart"/>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6.5</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Газоснабжение</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r>
      <w:tr w:rsidR="002B268E" w:rsidRPr="002B268E" w:rsidTr="002B268E">
        <w:tblPrEx>
          <w:tblLook w:val="0000"/>
        </w:tblPrEx>
        <w:trPr>
          <w:trHeight w:val="170"/>
        </w:trPr>
        <w:tc>
          <w:tcPr>
            <w:tcW w:w="586" w:type="dxa"/>
            <w:vMerge/>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highlight w:val="yellow"/>
              </w:rPr>
            </w:pPr>
            <w:r w:rsidRPr="002B268E">
              <w:rPr>
                <w:rFonts w:ascii="Times New Roman" w:hAnsi="Times New Roman"/>
                <w:sz w:val="18"/>
                <w:szCs w:val="18"/>
              </w:rPr>
              <w:t>Ориентировочный расход природного газа</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тыс. м3/год</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155,4</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189,3</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VII</w:t>
            </w:r>
          </w:p>
        </w:tc>
        <w:tc>
          <w:tcPr>
            <w:tcW w:w="9318" w:type="dxa"/>
            <w:gridSpan w:val="8"/>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Ритуальное обслуживание населения</w:t>
            </w:r>
          </w:p>
        </w:tc>
      </w:tr>
      <w:tr w:rsidR="002B268E" w:rsidRPr="002B268E" w:rsidTr="002B268E">
        <w:tblPrEx>
          <w:tblLook w:val="0000"/>
        </w:tblPrEx>
        <w:trPr>
          <w:trHeight w:val="26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7.1</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Общее количество кладбищ </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VIII</w:t>
            </w:r>
          </w:p>
        </w:tc>
        <w:tc>
          <w:tcPr>
            <w:tcW w:w="9318" w:type="dxa"/>
            <w:gridSpan w:val="8"/>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Охрана природы и рациональное природопользование</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8.1</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Места складирования отходов:</w:t>
            </w:r>
          </w:p>
          <w:p w:rsidR="002B268E" w:rsidRPr="002B268E" w:rsidRDefault="002B268E" w:rsidP="002B268E">
            <w:pPr>
              <w:spacing w:before="0" w:beforeAutospacing="0" w:after="0" w:afterAutospacing="0"/>
              <w:rPr>
                <w:rFonts w:ascii="Times New Roman" w:hAnsi="Times New Roman"/>
                <w:sz w:val="18"/>
                <w:szCs w:val="18"/>
              </w:rPr>
            </w:pP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highlight w:val="green"/>
              </w:rPr>
            </w:pP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highlight w:val="green"/>
              </w:rPr>
            </w:pP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highlight w:val="green"/>
              </w:rPr>
            </w:pP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8.2</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скотомогильники</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r w:rsidR="002B268E" w:rsidRPr="002B268E" w:rsidTr="002B268E">
        <w:tblPrEx>
          <w:tblLook w:val="0000"/>
        </w:tblPrEx>
        <w:trPr>
          <w:trHeight w:val="170"/>
        </w:trPr>
        <w:tc>
          <w:tcPr>
            <w:tcW w:w="586"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8.3</w:t>
            </w:r>
          </w:p>
        </w:tc>
        <w:tc>
          <w:tcPr>
            <w:tcW w:w="3177" w:type="dxa"/>
            <w:gridSpan w:val="3"/>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полигон ТКО</w:t>
            </w:r>
          </w:p>
        </w:tc>
        <w:tc>
          <w:tcPr>
            <w:tcW w:w="1493"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единиц</w:t>
            </w:r>
          </w:p>
        </w:tc>
        <w:tc>
          <w:tcPr>
            <w:tcW w:w="1827" w:type="dxa"/>
            <w:gridSpan w:val="2"/>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394"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c>
          <w:tcPr>
            <w:tcW w:w="142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0</w:t>
            </w:r>
          </w:p>
        </w:tc>
      </w:tr>
    </w:tbl>
    <w:p w:rsidR="002B268E" w:rsidRPr="002B268E" w:rsidRDefault="002B268E" w:rsidP="002B268E">
      <w:pPr>
        <w:spacing w:before="0" w:beforeAutospacing="0" w:after="0" w:afterAutospacing="0"/>
        <w:rPr>
          <w:rFonts w:ascii="Times New Roman" w:hAnsi="Times New Roman"/>
          <w:sz w:val="18"/>
          <w:szCs w:val="18"/>
        </w:rPr>
        <w:sectPr w:rsidR="002B268E" w:rsidRPr="002B268E" w:rsidSect="002B268E">
          <w:headerReference w:type="default" r:id="rId17"/>
          <w:pgSz w:w="11907" w:h="16840" w:code="9"/>
          <w:pgMar w:top="1134" w:right="1134" w:bottom="1134" w:left="1134" w:header="567" w:footer="720" w:gutter="0"/>
          <w:cols w:space="720"/>
          <w:noEndnote/>
          <w:docGrid w:linePitch="299"/>
        </w:sectPr>
      </w:pPr>
    </w:p>
    <w:p w:rsidR="002B268E" w:rsidRPr="002B268E" w:rsidRDefault="002B268E" w:rsidP="002B268E">
      <w:pPr>
        <w:spacing w:before="0" w:beforeAutospacing="0" w:after="0" w:afterAutospacing="0"/>
        <w:rPr>
          <w:rFonts w:ascii="Times New Roman" w:hAnsi="Times New Roman"/>
          <w:b/>
          <w:sz w:val="18"/>
          <w:szCs w:val="18"/>
        </w:rPr>
      </w:pPr>
      <w:r w:rsidRPr="002B268E">
        <w:rPr>
          <w:rFonts w:ascii="Times New Roman" w:hAnsi="Times New Roman"/>
          <w:b/>
          <w:sz w:val="18"/>
          <w:szCs w:val="18"/>
        </w:rPr>
        <w:lastRenderedPageBreak/>
        <w:t>РАЗДЕЛ 5.</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проекте генерального плана Пичеурского сельского поселения учтены мероприятия федерального, регионального и местного (муниципального района) значения, утверждённые в составе соответствующих документов территориального планирования.</w:t>
      </w:r>
    </w:p>
    <w:tbl>
      <w:tblPr>
        <w:tblW w:w="0" w:type="auto"/>
        <w:tblLook w:val="04A0"/>
      </w:tblPr>
      <w:tblGrid>
        <w:gridCol w:w="1117"/>
        <w:gridCol w:w="8454"/>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СВЕДЕНИЯ О ПЛАНИРУЕМЫХ ОБЪЕКТАХ ФЕДЕРАЛЬНОГО ЗНАЧЕНИЯ</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Проектом внесения изменений в Схему территориального планирования Российской Федерации в области высшего профессионального образования (размещен в ФГИС ТП 21.12.2015)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также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Проектом внесения изменений в Схему территориального планирования Российской Федерации в области здравоохранения (размещен в ФГИС ТП 30.05.2016)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также не предусмотрены.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 Распоряжение Правительства Российской Федерации от 01.08.2016 N 1634-р «Об утверждении схемы территориального планирования Российской Федерации в области энергетики»</w:t>
      </w:r>
    </w:p>
    <w:p w:rsidR="002B268E" w:rsidRPr="002B268E" w:rsidRDefault="002B268E" w:rsidP="002B268E">
      <w:pPr>
        <w:spacing w:before="0" w:beforeAutospacing="0" w:after="0" w:afterAutospacing="0"/>
        <w:rPr>
          <w:rFonts w:ascii="Times New Roman" w:hAnsi="Times New Roman"/>
          <w:sz w:val="18"/>
          <w:szCs w:val="18"/>
        </w:rPr>
      </w:pPr>
      <w:bookmarkStart w:id="18" w:name="Par2680"/>
      <w:bookmarkStart w:id="19" w:name="Par17417"/>
      <w:bookmarkEnd w:id="18"/>
      <w:bookmarkEnd w:id="19"/>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 Распоряжение Правительства Российской Федерации от 19.03.2013 N 384-р (редакция от 22.03.2014)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Данной Схемой мероприятия по развитию трубопроводного транспорта на рассматриваемой территории не предусмотрены.</w:t>
      </w:r>
    </w:p>
    <w:tbl>
      <w:tblPr>
        <w:tblW w:w="0" w:type="auto"/>
        <w:tblLook w:val="04A0"/>
      </w:tblPr>
      <w:tblGrid>
        <w:gridCol w:w="1117"/>
        <w:gridCol w:w="8454"/>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СВЕДЕНИЯ О ПЛАНИРУЕМЫХ ОБЪЕКТАХ РЕГИОНАЛЬНОГО ЗНАЧЕНИЯ</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bookmarkStart w:id="20" w:name="_Toc464749760"/>
      <w:bookmarkStart w:id="21" w:name="_Toc465097020"/>
    </w:p>
    <w:bookmarkEnd w:id="20"/>
    <w:bookmarkEnd w:id="21"/>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Автомобильный транспорт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области социальной защиты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области туризма и рекреации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области промышленности и развития региональных кластеров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Объекты 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В области железнодорожного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6.</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bl>
      <w:tblPr>
        <w:tblW w:w="0" w:type="auto"/>
        <w:tblLook w:val="04A0"/>
      </w:tblPr>
      <w:tblGrid>
        <w:gridCol w:w="1118"/>
        <w:gridCol w:w="8453"/>
      </w:tblGrid>
      <w:tr w:rsidR="002B268E" w:rsidRPr="002B268E" w:rsidTr="002B268E">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w:t>
            </w: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Сведения о планируемых объектах местного (муниципального района) значения</w:t>
            </w:r>
          </w:p>
        </w:tc>
      </w:tr>
      <w:tr w:rsidR="002B268E" w:rsidRPr="002B268E" w:rsidTr="002B268E">
        <w:trPr>
          <w:trHeight w:val="303"/>
        </w:trPr>
        <w:tc>
          <w:tcPr>
            <w:tcW w:w="1151"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8753" w:type="dxa"/>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генеральном плане Пичеурского сельского поселения учтены  объекты местного (муниципального района) значения, предложенные в Проекте схемы территориального планирования Чамзинского муниципального района:</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МЕРОПРИЯТИЯ ПО РАЗВИТИЮ ФУНКЦИОНАЛЬНОГО ЗОНИРОВАНИЯ ТЕРРИТОРИЙ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Новых объектов на рассматриваемых территориях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И РАЗМЕЩЕНИЕ ПРОИЗВОДСТВЕННЫХ ОБЪЕКТОВ АПК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Новых объектов на рассматриваемых территориях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РАЗВИТИЕ И РАЗМЕЩЕНИЕ ОБЪЕКТОВ ПРОМЫШЛЕННОСТИ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Новых объектов на рассматриваемых территориях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РЕКРЕАЦИОННОГО КОМПЛЕКСА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Новых объектов на рассматриваемых территориях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ИНЖЕНЕРНОЙ ИНФРАСТРУКТУРЫ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Новых объектов на рассматриваемых территориях не планируется.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РАЗВИТИЕ ДОРОЖНО-ТРАНСПОРТНОЙ ИНФРАСТРУКТУРЫ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Новые объекты на рассматриваемой территории не предусмотрены.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РАЗДЕЛ 7.</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И ХАРАКТЕРИСТИКА ОСНОВНЫХ ФАКТОРОВ РИСКА ВОЗНИКНОВЕНИЯ ЧРЕЗВЫЧАЙНЫХ СИТУАЦИЙ ПРИРОДНОГО И ТЕХНОГЕНОГО ХАРАКТЕРА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Раздел выполнен в соответствии с требованиями Градостроительного кодекса РФ,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СП 42.13330.2016 «Градостроительство. Планировка и застройка городских и сельских поселений». </w:t>
      </w:r>
    </w:p>
    <w:p w:rsidR="002B268E" w:rsidRPr="002B268E" w:rsidRDefault="002B268E" w:rsidP="002B268E">
      <w:pPr>
        <w:spacing w:before="0" w:beforeAutospacing="0" w:after="0" w:afterAutospacing="0"/>
        <w:rPr>
          <w:rFonts w:ascii="Times New Roman" w:hAnsi="Times New Roman"/>
          <w:sz w:val="18"/>
          <w:szCs w:val="18"/>
        </w:rPr>
      </w:pPr>
    </w:p>
    <w:tbl>
      <w:tblPr>
        <w:tblW w:w="0" w:type="auto"/>
        <w:tblLook w:val="04A0"/>
      </w:tblPr>
      <w:tblGrid>
        <w:gridCol w:w="638"/>
        <w:gridCol w:w="8933"/>
      </w:tblGrid>
      <w:tr w:rsidR="002B268E" w:rsidRPr="002B268E" w:rsidTr="002B268E">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1.</w:t>
            </w: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ЦЕЛИ И ЗАДАЧИ</w:t>
            </w:r>
          </w:p>
        </w:tc>
      </w:tr>
      <w:tr w:rsidR="002B268E" w:rsidRPr="002B268E" w:rsidTr="002B268E">
        <w:trPr>
          <w:trHeight w:val="142"/>
        </w:trPr>
        <w:tc>
          <w:tcPr>
            <w:tcW w:w="650"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25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ОЦЕНКИ РИСКА</w:t>
            </w: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Основными принципами обеспечения безопасности в соответствии с Законом Российской Федерации «О безопасности», принятом 7 декабря 2010 года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соблюдение и защита прав и свобод человека и гражданина;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законность;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приоритет предупредительных мер в целях обеспечения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вероятностью возникновения техногенных аварий, катастроф, опасных природных явлений и возможным ущербом при </w:t>
      </w:r>
      <w:r w:rsidRPr="002B268E">
        <w:rPr>
          <w:rFonts w:ascii="Times New Roman" w:hAnsi="Times New Roman"/>
          <w:sz w:val="18"/>
          <w:szCs w:val="18"/>
        </w:rPr>
        <w:lastRenderedPageBreak/>
        <w:t>этих событиях;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вероятностью перерастания экологической обстановки в катастрофическую обстановку и возникновением чрезвычайной ситуации.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неэкстремальных условиях, в последнем — риск возникновения чрезвычайной ситуации экологического характера.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соответствии с современными взглядами, риск обычно интерпретируется как вероятностная мера возникновении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tbl>
      <w:tblPr>
        <w:tblW w:w="0" w:type="auto"/>
        <w:tblLook w:val="04A0"/>
      </w:tblPr>
      <w:tblGrid>
        <w:gridCol w:w="670"/>
        <w:gridCol w:w="8901"/>
      </w:tblGrid>
      <w:tr w:rsidR="002B268E" w:rsidRPr="002B268E" w:rsidTr="002B268E">
        <w:trPr>
          <w:trHeight w:val="620"/>
        </w:trPr>
        <w:tc>
          <w:tcPr>
            <w:tcW w:w="675"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w:t>
            </w:r>
          </w:p>
        </w:tc>
        <w:tc>
          <w:tcPr>
            <w:tcW w:w="9013"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ОПИСАНИЕ ОСНОВНЫХ ОПАСНОСТЕЙ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w:t>
            </w:r>
          </w:p>
        </w:tc>
      </w:tr>
      <w:tr w:rsidR="002B268E" w:rsidRPr="002B268E" w:rsidTr="002B268E">
        <w:trPr>
          <w:trHeight w:val="294"/>
        </w:trPr>
        <w:tc>
          <w:tcPr>
            <w:tcW w:w="675"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013"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2.1 ОПРЕДЕЛЕНИЯ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Радиационно-опасный объект (РОО)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Химически опасный объект (ХОО)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Взрывопожароопасный объект (ВПОО)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Биологически опасные объекты -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Гидродинамические опасные объекты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Факторы опасности -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 термобарические и механические факторы: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распространение и воздействие на объекты окружающей среды волн избыточного давления (ударных волн) при взрывах;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полей осколков и воздействие разлетающихся осколков на объекты окружающей среды при взрывах;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 физические факторы: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образование, распространение и воздействие на человека, и другие популяции электромагнитных полей, образующихся при различных авариях;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химические факторы: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распространение и воздействие на объекты окружающей среды облака загрязненного вредными химическими веществами воздуха;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зон химического загрязнения (заражения) территорий, акваторий и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г) радиационные факторы: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образование и воздействие на объекты окружающей среды радиационных полей из зоны аварии на объекте с ядерной технологией;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формирование зон радиоактивного загрязнения (заражения) территорий, акваторий и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образование волн прорыва и воздействие этих волн при своем продвижении на объекты окружающей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затопление территорий и объектов.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2.2 ОЦЕНКА ТЕХНОГЕННЫХ ОПАСНОСТЕЙ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Наибольшую опасность для населения и окружающей среды представляют техногенные аварии и катастрофы.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Наибольший риск возникновения чрезвычайных ситуаций характерен для территорий с высокой концентрацией объектов техносферы.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территории Пичеурского сельского поселения характерны следующие виды техногенных чрезвычайных ситуаций: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Транспортные аварии (катастрофы) - крупные автомобильные катастрофы;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Пожары, взрывы в зданиях, на коммуникациях, технологическом оборудовании промышленных объектов, в зданиях и сооружениях жилого, социально-бытового и культурного назначения;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Природные пожары;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Внезапное обрушение производственных зданий, сооружений, обрушение зданий и сооружений жилого, социально-бытового и культурного назначения;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Аварии на электроэнергетических системах;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Аварии на коммунальных системах жизнеобеспечения.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Опасности, обусловленные транспортными авариями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состав транспортной системы Пичеурского сельского поселения входят автомобильный транспорт и трубопроводный (газопровод, нефтепровод).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Основными причинами ЧС на транспорте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большая степень физического износа технических систем, коммуникаций и подвижного состава;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проблемы на транспорте: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моральный и физический износ основных фондов, подвижного состава;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несвоевременность профилактических работ, текущего и среднего ремонта эксплуатационного оборудования и технических систем;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недостаточность собственных ресурсов материально-технических средств и ремонтной базы;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недостаточное финансирование комплекса превентивных мероприятий и планово-предупредительных ремонтов.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Автомобильный транспорт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виды дорожно-транспортных происшествий: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наезд на пешехода;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столкновение автотранспортных средств;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опрокидывание автотранспортных средств.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Осложняет ситуацию заметное снижение транспортной дисциплины участников дорожного движения. Откровенное пренебрежение правилами дорожного движения стало нормой поведения для многих водителей транспортных средств.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причины совершения дорожно-транспортных происшествий из-за нарушения правил дорожного движения водителями: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несоответствие скорости конкретным условиям;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управление транспортным средством без права управления;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выезд на встречную полосу;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несоблюдение очередности проезда;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управление транспортным средством в нетрезвом состоянии;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несоблюдение дистанции;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нарушение правил проезда пешеходного перехода;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превышение установленной скорости.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Основные причины совершения дорожно-транспортных происшествий из-за нарушения правил дорожного движения пешеходами: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переход проезжей части в неустановленном месте;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переход проезжей части перед близко идущим транспортом;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неожиданный выход из-за транспорта, сооружений.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Около 30% дорожно-транспортных происшествий происходит из-за неудовлетворительных дорожных условий. Дорожные условия, сопутствующие ДТП:</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низкие сцепные качества покрытия;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неровное покрытие;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недостаточное освещение.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Так же большое влияние на показатели аварийности оказывают опасные природные явления.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Автотранспортная сеть территории сельского поселения развита удовлетворительно и состоит из дорог с асфальтным и грунтовым покрытием круглогодичного использования для всех видов транспорта.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Трубопроводный транспорт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Трубопроводный транспорт — узкоспециализированный вид транспорта и является составной частью государственной транспортной системы.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Наиболее значимыми факторами риска, связанными с вероятностью разрыва трубопровода,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возможный брак строительно-монтажных работ при недостаточном контроле;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пересечение трассы с железными и автомобильными дорогами, водными объектами;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наличие близкорасположенных населенных пунктов, увеличивающих риск несанкционированных врезок с целью хищения нефти с последующей возможностью аварий, а также риск диверсий;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несвоевременное или некачественное проведение диагностических работ внутритрубными инспекционными снарядами (ВИС).</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Наиболее опасными составляющими, с точки зрения нанесения возможного социального ущерба, являются линейные участки газопроводов.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Одним из наиболее значимых факторов, влияющим на тяжесть последствий аварий на линейной части, является эффективность обнаружения утечки и действия линейно-эксплуатационных служб (ЛЭС) при разливах нефти.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Наиболее существенным фактором, влияющим на размеры зон поражения, является площадь пролива, она определяет площадь загрязнения, размер возможного пожара, скорость эмиссии нефти с поверхности и, как следствие, размеры облака ТВС (паров нефти), образующегося на месте аварии.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Наибольшую опасность на нефтеперекачивающей станции представляют аварии в резервуарных парках, на подводящих трубопроводах и в насосных с выбросом нефти, с последующим разливом нефти, воспламенением, вспышкой топливовоздушной смеси и/или пожаром.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точки зрения нанесения возможного социального ущерба при авариях на трубопроводном транспорте, аварии на магистральном газопроводе являются наиболее опасными.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Основную опасность аварийной разгерметизации газопроводов представляют: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участки газопроводов на узлах подключения;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участки подводных переходов;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участки, проходящие вблизи населенных пунктов и районов с высоким уровнем антропогенной активности (районы строительств, пересечения с железными и автомобильными дорогами), а также в местах прохождения газопроводов по сельхозугодиям.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Характерные аварии, происходящие на линейной части МГ, можно условно разбить на две основные группы: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аварии с катастрофическими последствиями;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аварии с последствиями малых масштабов.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авариям с катастрофическими последствиями относятся аварии, связанные с разрывами труб на полное сечение и сопровождающиеся большими потерями транспортируемого продукта, пожарами и взрывами, способными негативно воздействовать на окружающую среду.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авариям с последствиями малых масштабов относятся аварии, связанные с утечкой газа через неплотности в соединительных элементах и свищи в трубопроводах. Как правило, данные аварии не представляют опасности для людей и окружающей среды. Потери газа при таких авариях также невелики.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 точки зрения потенциального воздействия на окружающую среду аварийное разрушение магистрального газопровода сопровождается: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w:t>
      </w:r>
      <w:r w:rsidRPr="002B268E">
        <w:rPr>
          <w:rFonts w:ascii="Times New Roman" w:hAnsi="Times New Roman"/>
          <w:sz w:val="18"/>
          <w:szCs w:val="18"/>
        </w:rPr>
        <w:tab/>
        <w:t>образованием волн сжатия за счет расширения в атмосфере природного газа, заключенного под давлением в объеме «мгновенно» разрушившейся части трубопровода, а также волн сжатия, образующихся при воспламенении газового шлейфа и расширении продуктов сгорания;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w:t>
      </w:r>
      <w:r w:rsidRPr="002B268E">
        <w:rPr>
          <w:rFonts w:ascii="Times New Roman" w:hAnsi="Times New Roman"/>
          <w:sz w:val="18"/>
          <w:szCs w:val="18"/>
        </w:rPr>
        <w:tab/>
        <w:t>разлетом осколков (фрагментов) из разрушенной части трубопровода; термическим   воздействием пожара на окружающую среду в случае воспламенения газа.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Свыше 50 % аварий на линейной части МГ сопровождаются воспламенением природного газа, истекающего из поврежденного трубопровода.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Малые количества опасных веществ, обращающихся на данных составляющих, и сравнительно небольшие зоны действия поражающих факторов вероятных аварий обусловливают небольшое число возможных пострадавших при возникновении аварийных ситуаций.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Достаточно высокую химическую и взрывопожарную опасность для населения и территорий представляют магистральный нефтепровод и нефтепроводные сооружения. В случае аварии в зону поражения попадает застройка,  прилегающая к нефтепроводным сооружениям.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Опасности, обусловленные пожарами, взрывами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Основное количество пожаров приходится на начало и конец отопительного сезона, когда в отсутствии централизованного отопления широко используются различные электроприборы. Зимой количество пожаров продолжает оставаться на высоком уровне, и снижение наблюдается только в феврале месяце. Причина этого заключается в погодных условиях. Октябрь характеризуется наступлением похолодания, первых заморозков, при этом часто отмечается задержка начала отопительного сезона. Декабрь, январь - наиболее холодные месяцы зимнего периода. Таким образом, основными причинами возможных пожаров в осенне-зимний период являются: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НПУЭ теплогенерирующих устройств;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НППБ при топке печей;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замыкание или неисправность электропроводки;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использование неисправных электроприборов или использование приборов с мощностью большей, чем позволяет электрическая сеть;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НППБ при эксплуатации бытовых электроприборов.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Вследствие изношенности в Пичеурском сельском поселении сохраняется высокая вероятность возникновения аварийных ситуаций на объектах ЖКХ.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Чамзинского района сохраняется высокая вероятность возникновения техногенных пожаров в жилой зоне.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Опасности, обусловленные потенциально опасными объектами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По характеру возможных чрезвычайных ситуаций, возникающих в результате аварий на потенциально опасных объектах, выделяют 5 групп объектов.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Радиационно-опасный объект (РОО)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Химически опасный объект (ХОО)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Взрывопожароопасный объект (ВПОО)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имеются следующие взрывопожароопасные объекты: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Электроподстанция;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Котельная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Биологически опасные объекты -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Гидродинамические опасные объекты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(ГТС) (плотины, дамбы, подпорные стенки; напорные бассейны, уравнительные резервуары и др.).</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Химическая опасность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риск возникновения аварий на химически опасных объектах отсутствует, в связи с отсутствием на территории поселения химически опасных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Радиационная опасность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На территории Пичеурского сельского поселения риск возникновения аварий на радиационно-опасных объектах </w:t>
      </w:r>
      <w:r w:rsidRPr="002B268E">
        <w:rPr>
          <w:rFonts w:ascii="Times New Roman" w:hAnsi="Times New Roman"/>
          <w:sz w:val="18"/>
          <w:szCs w:val="18"/>
        </w:rPr>
        <w:lastRenderedPageBreak/>
        <w:t>отсутствует, в связи с отсутствием на территории поселения радиационно-опасных объектов.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Биологическая опасность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риск возникновения аварий на биологически-опасных объектах отсутствует, в связи с отсутствием на территории поселения биологически-опасных объектов.</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2.3 ОЦЕНКА ПРИРОДНЫХ ОПАСНОСТЕЙ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Лесные пожары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Лесной пожар - это стихийное, неуправляемое человеком распространение огня по лесной площади.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Мероприятия по защите и охране лесов от пожаров необходимо проводить в соответствии с Лесным Кодексом РФ от 04.12.2006 N 200-ФЗ, Федеральным законом от 21 декабря 1994 года N 68-ФЗ «О защите населения и территорий от чрезвычайных ситуаций природного и техногенного характера» и Федеральным </w:t>
      </w:r>
      <w:hyperlink r:id="rId18" w:tooltip="Федеральный закон от 21.12.1994 N 69-ФЗ (ред. от 30.11.2011) &quot;О пожарной безопасности&quot; (с изм. и доп., вступающими в силу с 01.01.2012)" w:history="1">
        <w:r w:rsidRPr="002B268E">
          <w:rPr>
            <w:rFonts w:ascii="Times New Roman" w:hAnsi="Times New Roman"/>
            <w:sz w:val="18"/>
            <w:szCs w:val="18"/>
          </w:rPr>
          <w:t>законом</w:t>
        </w:r>
      </w:hyperlink>
      <w:r w:rsidRPr="002B268E">
        <w:rPr>
          <w:rFonts w:ascii="Times New Roman" w:hAnsi="Times New Roman"/>
          <w:sz w:val="18"/>
          <w:szCs w:val="18"/>
        </w:rPr>
        <w:t xml:space="preserve"> от 21 декабря 1994 года N 69-ФЗ «О пожарной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предотвращения лесных пожаров должны выполняться следующие организационно-технические мероприятия: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контроль работы лесопожарных служб;</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контроль за проведением наземного патрулирования и авиационной разведки в местах проведения огнеопасных работ;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введение ограничения посещения отдельных участков леса, запрещение разведения костров в лесу в противопожарный период;</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контроль соблюдения противопожарной безопасности при лесораработках;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внедрение и распространение безогневых способов очистки лесосек;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организация своевременной очистки лесоразработок и массивов леса от заготовленной древесины, сучьев, щепы, мусора.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Гидрологическая опасность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Наводнения - это 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 Если затопление не сопровождается ущербом, это есть разлив реки, озера, водохранилища.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Особенно опасные наводнения наблюдаются на реках дождевого и ледникового питания или при сочетании этих двух факторов.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Половодье - это ежегодно повторяющийся в один и тот же сезон значительный и довольно длительный подъем уровня воды в реке. Обычно половодье вызывается весенним таянием снега на равнинах или дождевыми осадками.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Паводок - это интенсивный, сравнительно кратковременный подъем уровня воды. Формируется сильными дождями, иногда таянием снега при зимних оттепелях.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Значительную роль в увеличении частоты и разрушительной силы наводнений играют </w:t>
      </w:r>
      <w:hyperlink r:id="rId19" w:tooltip="Антропогенное загрязнение окружающей среды" w:history="1">
        <w:r w:rsidRPr="002B268E">
          <w:rPr>
            <w:rFonts w:ascii="Times New Roman" w:hAnsi="Times New Roman"/>
            <w:sz w:val="18"/>
            <w:szCs w:val="18"/>
          </w:rPr>
          <w:t>антропогенные факторы</w:t>
        </w:r>
      </w:hyperlink>
      <w:r w:rsidRPr="002B268E">
        <w:rPr>
          <w:rFonts w:ascii="Times New Roman" w:hAnsi="Times New Roman"/>
          <w:sz w:val="18"/>
          <w:szCs w:val="18"/>
        </w:rPr>
        <w:t xml:space="preserve"> — вырубка лесов, нерациональное ведение сельского хозяйства и хозяйственного освоения пойм. К формированию наводнений могут приводить неправильное осуществление паводкозащитных мер, ведущее к прорыву дамб; разрушение искусственных плотин; аварийные сбросы водохранилищ. Обострение проблемы наводнений в России связано также с прогрессирующим старением основных фондов водного хозяйства, размещением на паводкоопасных территориях хозяйственных объектов и жилья. В связи с этим актуальной задачей могут быть разработка и осуществление эффективных мер предотвращения наводнений и защиты от них.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наиболее эффективным заблаговременным мероприятиям относятся: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регулирование стока вод с помощью водохранилищ;</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создание лесных полос, искусственных озер и запруд, дренажной системы с целью перехвата осадков до их поступления в русло реки;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строительство плотин, защитных дамб, откосов и волнорезов;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увеличение пропускной способности русел рек (ликвидация рукавов, расширение, спрямление и углубление русла, укрепление берегов, устранение различных препятствий на пути водного потока);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осушение болот и переувлажненных земель;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подсыпка территорий, предназначенных для строительства зданий и сооружений, выравнивание береговой линии, строительство водоотводных каналов.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Следует заметить, что проведение перечисленных заблаговременных предупредительных мероприятий требует больших затрат, однако сумма ущерба, наносимого наводнением, значительно превышает эти затраты.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непосредственной угрозе затопления территории для ограничения распространения воды сооружают отводные каналы, возводят оградительные валы и дамбы из грунта, мешков с песком, камней и других материалов.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Зимой оградительные валы и дамбы в целях ускорения их возведения чаще всего строят из снега или льда.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оперативным предупредительным мероприятиям относятся: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оповещение населения об угрозе наводнения;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заблаговременная эвакуация населения, сельскохозяйственных животных, материальных и культурных ценностей из потенциально затапливаемых зон;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 частичное ограничение или прекращение функционирования предприятий, организаций, учреждений, расположенных в зонах возможного затопления, защита материальных ценностей.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Климатические 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Так же наиболее опасными природными явлениями являются: грозы, ливни с интенсивностью 30 мм/час и более; снегопады, превышающие 20 мм за 24 часа; град с диаметром частиц 20 мм; гололед с диаметром отложения более 200 мм; сильные ветра со скоростью более 20 м/сек.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предотвращения ЧС, вызванных данными факторами необходимо выполнение следующих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организация защиты автомобильных дорог от снежных заносов и штормовых ветров (лесонасаждения, защитные щиты и заборы);</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своевременная снегоуборка и подсыпка смесей противосколжения при гололеде на дорогах;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своевременная подготовка инженерных коммуникаций к зимней эксплуатации;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применение громоотводов для защиты зданий и сооружений от молний;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заблаговременное оповещение населения о возникновении и развитии чрезвычайных ситуаций.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Опасные геологические условия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зависимости от характера грунтов, слагающих участки, положения уровня подземных вод, различной степени устойчивости геологической среды, на территории, пригодной для строительства, могут быть выделены участки подверженные влиянию опасных геологических процессов.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Наиболее опасными геологическими явлениями рассматриваемой территории являются: овражная эрозия и развитие процессов заболачивания.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не рекомендуемым для строительства территориям отнесены склоны крутизной более 30%, участки пойменных террас рек и их притоков, сложенных иловатыми суглинками и рыхлыми песками, периодически затапливаемыми паводковыми водами, заторфованные и заболоченные участки, тальвеги и днища оврагов и балок, ежегодно затапливаемые в период паводков.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К условно пригодными  для строительства отнесены участки с крутизной склонов от 10% до 30%, частью пораженные оползнями и оврагами. Подземные воды залегают здесь, как правило, на глубине 1-2м. Основанием сооружений на таких участках служат слабые водонасыщенные суглинки и супеси.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 пригодным 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 местами лессовидные и просадочные. Подземные воды залегают на глубине от 2 до 5 м.</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целом, территория Пичеурского сельского поселения, охватываемая настоящим проектом, хорошо изучена. Подробные изыскания проводились при строительстве промышленных предприятий, общественных и жилых зданий, при прокладке инженерных коммуникаций. Участки территории, благоприятные для ведения строительства занимают большую часть района.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предотвращения эрозии, оврагообразования и заболачивания почв, необходимо выполнение мероприятий: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организация поверхностного стока и поверхностное осушение;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берегоукрепление;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благоустройство оврагов и крутых склонов рельефа;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осушение болотистых участков и комплексная мелиорация земель.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Территории по степени опасности ЧС техногенного и природного характера с зонами неприемлемого риска, жесткого контроля и приемлемого риска определяются в соответствии с критериями, приведенными в таблице 23 и 24.</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23</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социальный ущерб»)</w:t>
      </w:r>
    </w:p>
    <w:tbl>
      <w:tblPr>
        <w:tblW w:w="9713" w:type="dxa"/>
        <w:tblInd w:w="108" w:type="dxa"/>
        <w:tblLayout w:type="fixed"/>
        <w:tblLook w:val="04A0"/>
      </w:tblPr>
      <w:tblGrid>
        <w:gridCol w:w="1526"/>
        <w:gridCol w:w="1802"/>
        <w:gridCol w:w="1529"/>
        <w:gridCol w:w="1665"/>
        <w:gridCol w:w="1665"/>
        <w:gridCol w:w="1526"/>
      </w:tblGrid>
      <w:tr w:rsidR="002B268E" w:rsidRPr="002B268E" w:rsidTr="002B268E">
        <w:trPr>
          <w:trHeight w:val="265"/>
          <w:tblHeader/>
        </w:trPr>
        <w:tc>
          <w:tcPr>
            <w:tcW w:w="1526" w:type="dxa"/>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Частота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реализации опасности, случае/год</w:t>
            </w:r>
          </w:p>
        </w:tc>
        <w:tc>
          <w:tcPr>
            <w:tcW w:w="8187" w:type="dxa"/>
            <w:gridSpan w:val="5"/>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Социальный ущерб</w:t>
            </w:r>
          </w:p>
        </w:tc>
      </w:tr>
      <w:tr w:rsidR="002B268E" w:rsidRPr="002B268E" w:rsidTr="002B268E">
        <w:trPr>
          <w:trHeight w:val="737"/>
          <w:tblHeader/>
        </w:trPr>
        <w:tc>
          <w:tcPr>
            <w:tcW w:w="1526" w:type="dxa"/>
            <w:vMerge/>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802" w:type="dxa"/>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Погибло более одного человека, имеются пострадавшие</w:t>
            </w:r>
          </w:p>
        </w:tc>
        <w:tc>
          <w:tcPr>
            <w:tcW w:w="1529" w:type="dxa"/>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Погиб один человек, имеются пострадавшие</w:t>
            </w:r>
          </w:p>
        </w:tc>
        <w:tc>
          <w:tcPr>
            <w:tcW w:w="1665" w:type="dxa"/>
            <w:tcBorders>
              <w:bottom w:val="single" w:sz="2"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Погибших нет, имеются серьезно пострадавшие</w:t>
            </w:r>
          </w:p>
        </w:tc>
        <w:tc>
          <w:tcPr>
            <w:tcW w:w="1665" w:type="dxa"/>
            <w:tcBorders>
              <w:left w:val="single" w:sz="2"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Серьезно пострадавших нет, имеются потери трудоспособности</w:t>
            </w:r>
          </w:p>
        </w:tc>
        <w:tc>
          <w:tcPr>
            <w:tcW w:w="1526" w:type="dxa"/>
            <w:tcBorders>
              <w:left w:val="single" w:sz="2"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Лиц с потерей трудоспособности нет</w:t>
            </w:r>
          </w:p>
        </w:tc>
      </w:tr>
      <w:tr w:rsidR="002B268E" w:rsidRPr="002B268E" w:rsidTr="002B268E">
        <w:trPr>
          <w:trHeight w:val="294"/>
        </w:trPr>
        <w:tc>
          <w:tcPr>
            <w:tcW w:w="1526" w:type="dxa"/>
            <w:tcBorders>
              <w:top w:val="single" w:sz="2"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&gt;1</w:t>
            </w:r>
          </w:p>
        </w:tc>
        <w:tc>
          <w:tcPr>
            <w:tcW w:w="1802" w:type="dxa"/>
            <w:vMerge w:val="restart"/>
            <w:tcBorders>
              <w:top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неприемл</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неотложные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уменьшению</w:t>
            </w:r>
          </w:p>
        </w:tc>
        <w:tc>
          <w:tcPr>
            <w:tcW w:w="1529" w:type="dxa"/>
            <w:vMerge w:val="restart"/>
            <w:tcBorders>
              <w:top w:val="single" w:sz="2" w:space="0" w:color="auto"/>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емого риска,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меры по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3330" w:type="dxa"/>
            <w:gridSpan w:val="2"/>
            <w:tcBorders>
              <w:top w:val="single" w:sz="2" w:space="0" w:color="auto"/>
              <w:left w:val="nil"/>
              <w:bottom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необходимы</w:t>
            </w:r>
          </w:p>
        </w:tc>
        <w:tc>
          <w:tcPr>
            <w:tcW w:w="1526" w:type="dxa"/>
            <w:vMerge w:val="restart"/>
            <w:tcBorders>
              <w:top w:val="single" w:sz="2" w:space="0" w:color="auto"/>
              <w:lef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w:t>
            </w:r>
          </w:p>
        </w:tc>
      </w:tr>
      <w:tr w:rsidR="002B268E" w:rsidRPr="002B268E" w:rsidTr="002B268E">
        <w:trPr>
          <w:trHeight w:val="207"/>
        </w:trPr>
        <w:tc>
          <w:tcPr>
            <w:tcW w:w="1526"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1÷10-1</w:t>
            </w:r>
          </w:p>
        </w:tc>
        <w:tc>
          <w:tcPr>
            <w:tcW w:w="1802" w:type="dxa"/>
            <w:vMerge/>
            <w:tcBorders>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29"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tcBorders>
              <w:top w:val="nil"/>
              <w:left w:val="nil"/>
              <w:bottom w:val="single" w:sz="4"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val="restart"/>
            <w:tcBorders>
              <w:top w:val="single" w:sz="4" w:space="0" w:color="auto"/>
              <w:left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жесткого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необходима</w:t>
            </w:r>
          </w:p>
        </w:tc>
        <w:tc>
          <w:tcPr>
            <w:tcW w:w="1526"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94"/>
        </w:trPr>
        <w:tc>
          <w:tcPr>
            <w:tcW w:w="1526"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10-1÷10-2</w:t>
            </w:r>
          </w:p>
        </w:tc>
        <w:tc>
          <w:tcPr>
            <w:tcW w:w="1802" w:type="dxa"/>
            <w:vMerge/>
            <w:tcBorders>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29"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контроля,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целесо-</w:t>
            </w:r>
          </w:p>
        </w:tc>
        <w:tc>
          <w:tcPr>
            <w:tcW w:w="1665"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26" w:type="dxa"/>
            <w:vMerge w:val="restart"/>
            <w:tcBorders>
              <w:top w:val="single" w:sz="4" w:space="0" w:color="auto"/>
              <w:lef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 нет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тиях по</w:t>
            </w:r>
          </w:p>
        </w:tc>
      </w:tr>
      <w:tr w:rsidR="002B268E" w:rsidRPr="002B268E" w:rsidTr="002B268E">
        <w:trPr>
          <w:trHeight w:val="287"/>
        </w:trPr>
        <w:tc>
          <w:tcPr>
            <w:tcW w:w="1526"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10-2÷10-3</w:t>
            </w:r>
          </w:p>
        </w:tc>
        <w:tc>
          <w:tcPr>
            <w:tcW w:w="1802" w:type="dxa"/>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29"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 по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1665" w:type="dxa"/>
            <w:vMerge/>
            <w:tcBorders>
              <w:left w:val="nil"/>
              <w:bottom w:val="single" w:sz="4"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val="restart"/>
            <w:tcBorders>
              <w:top w:val="single" w:sz="4" w:space="0" w:color="auto"/>
              <w:left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приемлемого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сти в мероприя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1526"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318"/>
        </w:trPr>
        <w:tc>
          <w:tcPr>
            <w:tcW w:w="1526"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10-3÷10-4</w:t>
            </w:r>
          </w:p>
        </w:tc>
        <w:tc>
          <w:tcPr>
            <w:tcW w:w="1802" w:type="dxa"/>
            <w:vMerge w:val="restart"/>
            <w:tcBorders>
              <w:top w:val="single" w:sz="4" w:space="0" w:color="auto"/>
              <w:bottom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образности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уменьшению </w:t>
            </w:r>
          </w:p>
        </w:tc>
        <w:tc>
          <w:tcPr>
            <w:tcW w:w="1529"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уменьшению</w:t>
            </w:r>
          </w:p>
        </w:tc>
        <w:tc>
          <w:tcPr>
            <w:tcW w:w="1665"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26"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06"/>
        </w:trPr>
        <w:tc>
          <w:tcPr>
            <w:tcW w:w="1526"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10-4÷10-5</w:t>
            </w:r>
          </w:p>
        </w:tc>
        <w:tc>
          <w:tcPr>
            <w:tcW w:w="1802" w:type="dxa"/>
            <w:vMerge/>
            <w:tcBorders>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29" w:type="dxa"/>
            <w:tcBorders>
              <w:top w:val="single" w:sz="4" w:space="0" w:color="auto"/>
              <w:left w:val="single" w:sz="4" w:space="0" w:color="auto"/>
              <w:bottom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26"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39"/>
        </w:trPr>
        <w:tc>
          <w:tcPr>
            <w:tcW w:w="1526" w:type="dxa"/>
            <w:tcBorders>
              <w:top w:val="single" w:sz="4"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10-5÷10-6</w:t>
            </w:r>
          </w:p>
        </w:tc>
        <w:tc>
          <w:tcPr>
            <w:tcW w:w="3331" w:type="dxa"/>
            <w:gridSpan w:val="2"/>
            <w:tcBorders>
              <w:top w:val="nil"/>
              <w:bottom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tcBorders>
              <w:left w:val="nil"/>
              <w:bottom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665" w:type="dxa"/>
            <w:vMerge/>
            <w:tcBorders>
              <w:left w:val="nil"/>
              <w:bottom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26" w:type="dxa"/>
            <w:vMerge/>
            <w:tcBorders>
              <w:left w:val="nil"/>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highlight w:val="yellow"/>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Таблица 24</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lastRenderedPageBreak/>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финансовый ущерб»)</w:t>
      </w:r>
    </w:p>
    <w:tbl>
      <w:tblPr>
        <w:tblW w:w="9923" w:type="dxa"/>
        <w:tblInd w:w="108" w:type="dxa"/>
        <w:tblLayout w:type="fixed"/>
        <w:tblLook w:val="04A0"/>
      </w:tblPr>
      <w:tblGrid>
        <w:gridCol w:w="1559"/>
        <w:gridCol w:w="1841"/>
        <w:gridCol w:w="1562"/>
        <w:gridCol w:w="1701"/>
        <w:gridCol w:w="1701"/>
        <w:gridCol w:w="1559"/>
      </w:tblGrid>
      <w:tr w:rsidR="002B268E" w:rsidRPr="002B268E" w:rsidTr="002B268E">
        <w:trPr>
          <w:trHeight w:val="259"/>
          <w:tblHeader/>
        </w:trPr>
        <w:tc>
          <w:tcPr>
            <w:tcW w:w="1559" w:type="dxa"/>
            <w:vMerge w:val="restart"/>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Частота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реализации опасности, случае/год</w:t>
            </w:r>
          </w:p>
        </w:tc>
        <w:tc>
          <w:tcPr>
            <w:tcW w:w="8364" w:type="dxa"/>
            <w:gridSpan w:val="5"/>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Финансовый ущерб, МРОТ (минимальный размер оплаты труда, установленный законодательством Российской Федерации)</w:t>
            </w:r>
          </w:p>
        </w:tc>
      </w:tr>
      <w:tr w:rsidR="002B268E" w:rsidRPr="002B268E" w:rsidTr="002B268E">
        <w:trPr>
          <w:trHeight w:val="720"/>
          <w:tblHeader/>
        </w:trPr>
        <w:tc>
          <w:tcPr>
            <w:tcW w:w="1559" w:type="dxa"/>
            <w:vMerge/>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841" w:type="dxa"/>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&gt;200000</w:t>
            </w:r>
          </w:p>
        </w:tc>
        <w:tc>
          <w:tcPr>
            <w:tcW w:w="1562" w:type="dxa"/>
            <w:tcBorders>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20000-200000</w:t>
            </w:r>
          </w:p>
        </w:tc>
        <w:tc>
          <w:tcPr>
            <w:tcW w:w="1701" w:type="dxa"/>
            <w:tcBorders>
              <w:bottom w:val="single" w:sz="2"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2000-20000</w:t>
            </w:r>
          </w:p>
        </w:tc>
        <w:tc>
          <w:tcPr>
            <w:tcW w:w="1701" w:type="dxa"/>
            <w:tcBorders>
              <w:left w:val="single" w:sz="2"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200-2000</w:t>
            </w:r>
          </w:p>
        </w:tc>
        <w:tc>
          <w:tcPr>
            <w:tcW w:w="1559" w:type="dxa"/>
            <w:tcBorders>
              <w:left w:val="single" w:sz="2"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&lt;200</w:t>
            </w:r>
          </w:p>
        </w:tc>
      </w:tr>
      <w:tr w:rsidR="002B268E" w:rsidRPr="002B268E" w:rsidTr="002B268E">
        <w:trPr>
          <w:trHeight w:val="287"/>
        </w:trPr>
        <w:tc>
          <w:tcPr>
            <w:tcW w:w="1559" w:type="dxa"/>
            <w:tcBorders>
              <w:top w:val="single" w:sz="2"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&gt;1</w:t>
            </w:r>
          </w:p>
        </w:tc>
        <w:tc>
          <w:tcPr>
            <w:tcW w:w="1841" w:type="dxa"/>
            <w:vMerge w:val="restart"/>
            <w:tcBorders>
              <w:top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 неприемл</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неотложные</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снижению</w:t>
            </w:r>
          </w:p>
        </w:tc>
        <w:tc>
          <w:tcPr>
            <w:tcW w:w="1562" w:type="dxa"/>
            <w:vMerge w:val="restart"/>
            <w:tcBorders>
              <w:top w:val="single" w:sz="2" w:space="0" w:color="auto"/>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емого риска,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меры по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3402" w:type="dxa"/>
            <w:gridSpan w:val="2"/>
            <w:tcBorders>
              <w:top w:val="single" w:sz="2" w:space="0" w:color="auto"/>
              <w:left w:val="nil"/>
              <w:bottom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необходимы</w:t>
            </w:r>
          </w:p>
        </w:tc>
        <w:tc>
          <w:tcPr>
            <w:tcW w:w="1559" w:type="dxa"/>
            <w:vMerge w:val="restart"/>
            <w:tcBorders>
              <w:top w:val="single" w:sz="2" w:space="0" w:color="auto"/>
              <w:lef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w:t>
            </w:r>
          </w:p>
        </w:tc>
      </w:tr>
      <w:tr w:rsidR="002B268E" w:rsidRPr="002B268E" w:rsidTr="002B268E">
        <w:trPr>
          <w:trHeight w:val="202"/>
        </w:trPr>
        <w:tc>
          <w:tcPr>
            <w:tcW w:w="1559"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1÷10-1</w:t>
            </w:r>
          </w:p>
        </w:tc>
        <w:tc>
          <w:tcPr>
            <w:tcW w:w="1841" w:type="dxa"/>
            <w:vMerge/>
            <w:tcBorders>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62"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tcBorders>
              <w:top w:val="nil"/>
              <w:left w:val="nil"/>
              <w:bottom w:val="single" w:sz="4"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val="restart"/>
            <w:tcBorders>
              <w:top w:val="single" w:sz="4" w:space="0" w:color="auto"/>
              <w:left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жесткого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необходима</w:t>
            </w:r>
          </w:p>
        </w:tc>
        <w:tc>
          <w:tcPr>
            <w:tcW w:w="1559"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90"/>
        </w:trPr>
        <w:tc>
          <w:tcPr>
            <w:tcW w:w="1559"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10-1÷10-2</w:t>
            </w:r>
          </w:p>
        </w:tc>
        <w:tc>
          <w:tcPr>
            <w:tcW w:w="1841" w:type="dxa"/>
            <w:vMerge/>
            <w:tcBorders>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62"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контроля,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целесо-</w:t>
            </w:r>
          </w:p>
        </w:tc>
        <w:tc>
          <w:tcPr>
            <w:tcW w:w="1701"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59" w:type="dxa"/>
            <w:vMerge w:val="restart"/>
            <w:tcBorders>
              <w:top w:val="single" w:sz="4" w:space="0" w:color="auto"/>
              <w:lef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Зона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 нет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тиях по</w:t>
            </w:r>
          </w:p>
        </w:tc>
      </w:tr>
      <w:tr w:rsidR="002B268E" w:rsidRPr="002B268E" w:rsidTr="002B268E">
        <w:trPr>
          <w:trHeight w:val="280"/>
        </w:trPr>
        <w:tc>
          <w:tcPr>
            <w:tcW w:w="1559"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10-2÷10-3</w:t>
            </w:r>
          </w:p>
        </w:tc>
        <w:tc>
          <w:tcPr>
            <w:tcW w:w="1841" w:type="dxa"/>
            <w:vMerge/>
            <w:tcBorders>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62"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оценка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мер по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1701" w:type="dxa"/>
            <w:vMerge/>
            <w:tcBorders>
              <w:left w:val="nil"/>
              <w:bottom w:val="single" w:sz="4" w:space="0" w:color="auto"/>
              <w:right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val="restart"/>
            <w:tcBorders>
              <w:top w:val="single" w:sz="4" w:space="0" w:color="auto"/>
              <w:left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приемлемого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сти в мероприя</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риска</w:t>
            </w:r>
          </w:p>
        </w:tc>
        <w:tc>
          <w:tcPr>
            <w:tcW w:w="1559"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311"/>
        </w:trPr>
        <w:tc>
          <w:tcPr>
            <w:tcW w:w="1559"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10-3÷10-4</w:t>
            </w:r>
          </w:p>
        </w:tc>
        <w:tc>
          <w:tcPr>
            <w:tcW w:w="1841" w:type="dxa"/>
            <w:vMerge w:val="restart"/>
            <w:tcBorders>
              <w:top w:val="single" w:sz="4" w:space="0" w:color="auto"/>
              <w:bottom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образности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снижению </w:t>
            </w:r>
          </w:p>
        </w:tc>
        <w:tc>
          <w:tcPr>
            <w:tcW w:w="1562" w:type="dxa"/>
            <w:vMerge/>
            <w:tcBorders>
              <w:left w:val="nil"/>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val="restart"/>
            <w:tcBorders>
              <w:top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необходимо</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уменьшению</w:t>
            </w:r>
          </w:p>
        </w:tc>
        <w:tc>
          <w:tcPr>
            <w:tcW w:w="1701"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59"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04"/>
        </w:trPr>
        <w:tc>
          <w:tcPr>
            <w:tcW w:w="1559" w:type="dxa"/>
            <w:tcBorders>
              <w:top w:val="single" w:sz="4" w:space="0" w:color="auto"/>
              <w:bottom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10-4÷10-5</w:t>
            </w:r>
          </w:p>
        </w:tc>
        <w:tc>
          <w:tcPr>
            <w:tcW w:w="1841" w:type="dxa"/>
            <w:vMerge/>
            <w:tcBorders>
              <w:bottom w:val="single" w:sz="4" w:space="0" w:color="auto"/>
              <w:right w:val="single" w:sz="4" w:space="0" w:color="auto"/>
            </w:tcBorders>
          </w:tcPr>
          <w:p w:rsidR="002B268E" w:rsidRPr="002B268E" w:rsidRDefault="002B268E" w:rsidP="002B268E">
            <w:pPr>
              <w:spacing w:before="0" w:beforeAutospacing="0" w:after="0" w:afterAutospacing="0"/>
              <w:rPr>
                <w:rFonts w:ascii="Times New Roman" w:hAnsi="Times New Roman"/>
                <w:sz w:val="18"/>
                <w:szCs w:val="18"/>
              </w:rPr>
            </w:pPr>
          </w:p>
        </w:tc>
        <w:tc>
          <w:tcPr>
            <w:tcW w:w="1562" w:type="dxa"/>
            <w:tcBorders>
              <w:top w:val="single" w:sz="4" w:space="0" w:color="auto"/>
              <w:left w:val="single" w:sz="4" w:space="0" w:color="auto"/>
              <w:bottom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tcBorders>
              <w:left w:val="nil"/>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59" w:type="dxa"/>
            <w:vMerge/>
            <w:tcBorders>
              <w:left w:val="nil"/>
            </w:tcBorders>
          </w:tcPr>
          <w:p w:rsidR="002B268E" w:rsidRPr="002B268E" w:rsidRDefault="002B268E" w:rsidP="002B268E">
            <w:pPr>
              <w:spacing w:before="0" w:beforeAutospacing="0" w:after="0" w:afterAutospacing="0"/>
              <w:rPr>
                <w:rFonts w:ascii="Times New Roman" w:hAnsi="Times New Roman"/>
                <w:sz w:val="18"/>
                <w:szCs w:val="18"/>
              </w:rPr>
            </w:pPr>
          </w:p>
        </w:tc>
      </w:tr>
      <w:tr w:rsidR="002B268E" w:rsidRPr="002B268E" w:rsidTr="002B268E">
        <w:trPr>
          <w:trHeight w:val="136"/>
        </w:trPr>
        <w:tc>
          <w:tcPr>
            <w:tcW w:w="1559" w:type="dxa"/>
            <w:tcBorders>
              <w:top w:val="single" w:sz="4" w:space="0" w:color="auto"/>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10-5÷10-6</w:t>
            </w:r>
          </w:p>
        </w:tc>
        <w:tc>
          <w:tcPr>
            <w:tcW w:w="3403" w:type="dxa"/>
            <w:gridSpan w:val="2"/>
            <w:tcBorders>
              <w:top w:val="nil"/>
              <w:bottom w:val="single" w:sz="4"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2015</w:t>
            </w:r>
          </w:p>
        </w:tc>
        <w:tc>
          <w:tcPr>
            <w:tcW w:w="1701" w:type="dxa"/>
            <w:vMerge/>
            <w:tcBorders>
              <w:left w:val="nil"/>
              <w:bottom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701" w:type="dxa"/>
            <w:vMerge/>
            <w:tcBorders>
              <w:left w:val="nil"/>
              <w:bottom w:val="single" w:sz="2" w:space="0" w:color="auto"/>
              <w:right w:val="nil"/>
            </w:tcBorders>
          </w:tcPr>
          <w:p w:rsidR="002B268E" w:rsidRPr="002B268E" w:rsidRDefault="002B268E" w:rsidP="002B268E">
            <w:pPr>
              <w:spacing w:before="0" w:beforeAutospacing="0" w:after="0" w:afterAutospacing="0"/>
              <w:rPr>
                <w:rFonts w:ascii="Times New Roman" w:hAnsi="Times New Roman"/>
                <w:sz w:val="18"/>
                <w:szCs w:val="18"/>
              </w:rPr>
            </w:pPr>
          </w:p>
        </w:tc>
        <w:tc>
          <w:tcPr>
            <w:tcW w:w="1559" w:type="dxa"/>
            <w:vMerge/>
            <w:tcBorders>
              <w:left w:val="nil"/>
              <w:bottom w:val="single" w:sz="2" w:space="0" w:color="auto"/>
            </w:tcBorders>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2.4 ОЦЕНКА БИОЛОГО-СОЦИАЛЬНЫХ ОПАСНОСТЕЙ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современном этапе в условиях урбанизации существенно вырастает значение общих путей передачи инфекции: водного и пищевого в эпидемиологии кишечных инфекций. Это, прежде всего, связано со снабжением населения пищевыми продуктами и водой.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При возникновении аварийных ситуаций на объектах водоснабжения и сетях  водопровода в эпидемический процесс могут вовлекаться значительные массы населения от нескольких сот до нескольких десятков тысяч населения населенных пунктов.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Кроме того, миграция населения, ухудшение бытовых условий оказывают значительное влияние на распространение острых кишечных и других инфекционных заболеваний.</w:t>
      </w:r>
    </w:p>
    <w:p w:rsidR="002B268E" w:rsidRPr="002B268E" w:rsidRDefault="002B268E" w:rsidP="002B268E">
      <w:pPr>
        <w:spacing w:before="0" w:beforeAutospacing="0" w:after="0" w:afterAutospacing="0"/>
        <w:rPr>
          <w:rFonts w:ascii="Times New Roman" w:hAnsi="Times New Roman"/>
          <w:sz w:val="18"/>
          <w:szCs w:val="18"/>
        </w:rPr>
      </w:pP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Наибольшую опасность для распространения зооносных болезней (чума, лептоспероз, туляремия, сибирская язва) представляют сельскохозяйственные и дикие животные, а также мелкие млекопитающие с их эктопаразитами. В местных условиях переносчиками чумы будут являться крысы, суслики и другие животные при завозе их из эндемических очагов. Среди насекомых - передатчиками чумы являются блохи.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tbl>
      <w:tblPr>
        <w:tblW w:w="0" w:type="auto"/>
        <w:tblLook w:val="04A0"/>
      </w:tblPr>
      <w:tblGrid>
        <w:gridCol w:w="672"/>
        <w:gridCol w:w="8899"/>
      </w:tblGrid>
      <w:tr w:rsidR="002B268E" w:rsidRPr="002B268E" w:rsidTr="002B268E">
        <w:trPr>
          <w:trHeight w:val="695"/>
        </w:trPr>
        <w:tc>
          <w:tcPr>
            <w:tcW w:w="677" w:type="dxa"/>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w:t>
            </w:r>
          </w:p>
        </w:tc>
        <w:tc>
          <w:tcPr>
            <w:tcW w:w="9011" w:type="dxa"/>
            <w:vMerge w:val="restart"/>
            <w:vAlign w:val="center"/>
          </w:tcPr>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ПЕРЕЧЕНЬ МЕРОПРИЯТИЙ ПО ОБЕСПЕЧЕНИЮ ПОЖАРНОЙ БЕЗОПАСНОСТИ</w:t>
            </w:r>
          </w:p>
        </w:tc>
      </w:tr>
      <w:tr w:rsidR="002B268E" w:rsidRPr="002B268E" w:rsidTr="002B268E">
        <w:trPr>
          <w:trHeight w:val="695"/>
        </w:trPr>
        <w:tc>
          <w:tcPr>
            <w:tcW w:w="677" w:type="dxa"/>
            <w:vAlign w:val="center"/>
          </w:tcPr>
          <w:p w:rsidR="002B268E" w:rsidRPr="002B268E" w:rsidRDefault="002B268E" w:rsidP="002B268E">
            <w:pPr>
              <w:spacing w:before="0" w:beforeAutospacing="0" w:after="0" w:afterAutospacing="0"/>
              <w:rPr>
                <w:rFonts w:ascii="Times New Roman" w:hAnsi="Times New Roman"/>
                <w:sz w:val="18"/>
                <w:szCs w:val="18"/>
              </w:rPr>
            </w:pPr>
          </w:p>
        </w:tc>
        <w:tc>
          <w:tcPr>
            <w:tcW w:w="9011" w:type="dxa"/>
            <w:vMerge/>
            <w:vAlign w:val="center"/>
          </w:tcPr>
          <w:p w:rsidR="002B268E" w:rsidRPr="002B268E" w:rsidRDefault="002B268E" w:rsidP="002B268E">
            <w:pPr>
              <w:spacing w:before="0" w:beforeAutospacing="0" w:after="0" w:afterAutospacing="0"/>
              <w:rPr>
                <w:rFonts w:ascii="Times New Roman" w:hAnsi="Times New Roman"/>
                <w:sz w:val="18"/>
                <w:szCs w:val="18"/>
              </w:rPr>
            </w:pPr>
          </w:p>
        </w:tc>
      </w:tr>
    </w:tbl>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На территории Пичеурского сельского поселения пожарная часть отсутствует.</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увеличения надежности системы противопожарного водоснабжения генеральным планом предусматривается ряд мероприятий по развитию сети водоснабжения, в том числе переход на водоснабжение из подземного водозабора.</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Для улучшения ситуации с доступностью потенциальных объектов возгорания для пожарных машин генеральным планом предусматривается ряд мероприятий по развитию транспортной сети.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 1. Подъезд пожарных автомобилей должен быть обеспечен: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 xml:space="preserve">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w:t>
      </w:r>
      <w:r w:rsidRPr="002B268E">
        <w:rPr>
          <w:rFonts w:ascii="Times New Roman" w:hAnsi="Times New Roman"/>
          <w:sz w:val="18"/>
          <w:szCs w:val="18"/>
        </w:rPr>
        <w:lastRenderedPageBreak/>
        <w:t>организаций, органов управления учреждений.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К зданиям, сооружениям и строениям производственных объектов по всей их длине должен быть обеспечен подъезд пожарных автомобилей: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с одной стороны - при ширине здания, сооружения или строения не более 18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с двух сторон - при ширине здания, сооружения или строения более 18 метров, а также при устройстве замкнутых и полузамкнутых дворов.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Допускается предусматривать подъезд пожарных автомобилей только с одной стороны к зданиям, сооружениям и строениям в случаях:</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меньшей этажности, чем указано в пункте 1 части 1 настоящей статьи;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двусторонней ориентации квартир или помещений;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6. Ширина проездов для пожарной техники должна составлять не менее 6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8. Расстояние от внутреннего края подъезда до стены здания, сооружения и строения должно быть: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 для зданий высотой не более 28 метров - не более 8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2) для зданий высотой более 28 метров - не более 16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9. Конструкция дорожной одежды проездов для пожарной техники должна быть рассчитана на нагрузку от пожарных автомобилей.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10. В замкнутых и полузамкнутых дворах необходимо предусматривать проезды для пожарных автомобилей.</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12. В исторической застройке поселений допускается сохранять существующие размеры сквозных проездов (арок).</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13.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2B268E" w:rsidRPr="002B268E" w:rsidRDefault="002B268E" w:rsidP="002B268E">
      <w:pPr>
        <w:spacing w:before="0" w:beforeAutospacing="0" w:after="0" w:afterAutospacing="0"/>
        <w:rPr>
          <w:rFonts w:ascii="Times New Roman" w:hAnsi="Times New Roman"/>
          <w:sz w:val="18"/>
          <w:szCs w:val="18"/>
        </w:rPr>
      </w:pPr>
      <w:r w:rsidRPr="002B268E">
        <w:rPr>
          <w:rFonts w:ascii="Times New Roman" w:hAnsi="Times New Roman"/>
          <w:sz w:val="18"/>
          <w:szCs w:val="18"/>
        </w:rP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B268E" w:rsidRPr="002B268E" w:rsidRDefault="002B268E" w:rsidP="002B268E">
      <w:pPr>
        <w:rPr>
          <w:sz w:val="18"/>
          <w:szCs w:val="18"/>
        </w:rPr>
      </w:pPr>
    </w:p>
    <w:p w:rsidR="002B268E" w:rsidRPr="002B268E" w:rsidRDefault="002B268E" w:rsidP="002B268E">
      <w:pPr>
        <w:spacing w:after="0"/>
        <w:jc w:val="center"/>
        <w:rPr>
          <w:sz w:val="18"/>
          <w:szCs w:val="18"/>
        </w:rPr>
      </w:pPr>
    </w:p>
    <w:p w:rsidR="002B268E" w:rsidRPr="002B268E" w:rsidRDefault="002B268E" w:rsidP="002B268E">
      <w:pPr>
        <w:rPr>
          <w:sz w:val="18"/>
          <w:szCs w:val="18"/>
        </w:rPr>
      </w:pPr>
    </w:p>
    <w:p w:rsidR="002B268E" w:rsidRPr="002B268E" w:rsidRDefault="002B268E" w:rsidP="002B268E">
      <w:pPr>
        <w:pStyle w:val="a3"/>
        <w:suppressAutoHyphens/>
        <w:spacing w:before="0" w:beforeAutospacing="0" w:after="0" w:afterAutospacing="0"/>
        <w:jc w:val="center"/>
        <w:rPr>
          <w:rFonts w:ascii="Times New Roman" w:hAnsi="Times New Roman" w:cs="Times New Roman"/>
          <w:b/>
          <w:color w:val="auto"/>
          <w:sz w:val="18"/>
          <w:szCs w:val="18"/>
        </w:rPr>
      </w:pP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lastRenderedPageBreak/>
        <w:t xml:space="preserve"> </w:t>
      </w: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right"/>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18"/>
          <w:szCs w:val="18"/>
        </w:rPr>
      </w:pPr>
    </w:p>
    <w:p w:rsidR="002B268E" w:rsidRPr="002B268E" w:rsidRDefault="002B268E" w:rsidP="002B268E">
      <w:pPr>
        <w:pStyle w:val="a3"/>
        <w:suppressAutoHyphens/>
        <w:spacing w:before="0" w:beforeAutospacing="0" w:after="0" w:afterAutospacing="0"/>
        <w:jc w:val="right"/>
        <w:rPr>
          <w:rFonts w:ascii="Times New Roman" w:eastAsia="Calibri" w:hAnsi="Times New Roman" w:cs="Times New Roman"/>
          <w:color w:val="auto"/>
          <w:sz w:val="18"/>
          <w:szCs w:val="18"/>
        </w:rPr>
      </w:pPr>
    </w:p>
    <w:tbl>
      <w:tblPr>
        <w:tblW w:w="0" w:type="auto"/>
        <w:tblLayout w:type="fixed"/>
        <w:tblCellMar>
          <w:top w:w="15" w:type="dxa"/>
          <w:left w:w="15" w:type="dxa"/>
          <w:bottom w:w="15" w:type="dxa"/>
          <w:right w:w="15" w:type="dxa"/>
        </w:tblCellMar>
        <w:tblLook w:val="04A0"/>
      </w:tblPr>
      <w:tblGrid>
        <w:gridCol w:w="832"/>
        <w:gridCol w:w="1028"/>
        <w:gridCol w:w="1162"/>
        <w:gridCol w:w="1272"/>
        <w:gridCol w:w="1284"/>
        <w:gridCol w:w="1798"/>
        <w:gridCol w:w="1456"/>
      </w:tblGrid>
      <w:tr w:rsidR="002B268E" w:rsidRPr="002B268E" w:rsidTr="002B268E">
        <w:trPr>
          <w:trHeight w:val="609"/>
        </w:trPr>
        <w:tc>
          <w:tcPr>
            <w:tcW w:w="832" w:type="dxa"/>
            <w:tcBorders>
              <w:top w:val="nil"/>
              <w:right w:val="nil"/>
            </w:tcBorders>
          </w:tcPr>
          <w:p w:rsidR="002B268E" w:rsidRPr="002B268E" w:rsidRDefault="002B268E" w:rsidP="002B268E">
            <w:pPr>
              <w:widowControl/>
              <w:suppressAutoHyphens w:val="0"/>
              <w:spacing w:before="0" w:beforeAutospacing="0" w:after="200" w:afterAutospacing="0" w:line="276" w:lineRule="auto"/>
              <w:rPr>
                <w:rFonts w:ascii="Times New Roman" w:hAnsi="Times New Roman"/>
                <w:sz w:val="18"/>
                <w:szCs w:val="18"/>
                <w:lang w:eastAsia="en-US"/>
              </w:rPr>
            </w:pPr>
          </w:p>
        </w:tc>
        <w:tc>
          <w:tcPr>
            <w:tcW w:w="1028" w:type="dxa"/>
            <w:tcBorders>
              <w:top w:val="nil"/>
              <w:right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tc>
        <w:tc>
          <w:tcPr>
            <w:tcW w:w="1162" w:type="dxa"/>
            <w:tcBorders>
              <w:top w:val="nil"/>
              <w:right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tc>
        <w:tc>
          <w:tcPr>
            <w:tcW w:w="1272" w:type="dxa"/>
            <w:tcBorders>
              <w:top w:val="nil"/>
              <w:right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p w:rsidR="002B268E" w:rsidRPr="002B268E" w:rsidRDefault="002B268E" w:rsidP="002B268E">
            <w:pPr>
              <w:pStyle w:val="a3"/>
              <w:suppressAutoHyphens/>
              <w:spacing w:before="0" w:beforeAutospacing="0" w:after="0" w:afterAutospacing="0" w:line="273" w:lineRule="auto"/>
              <w:jc w:val="center"/>
              <w:rPr>
                <w:rFonts w:ascii="Times New Roman" w:hAnsi="Times New Roman" w:cs="Times New Roman"/>
                <w:color w:val="auto"/>
                <w:sz w:val="18"/>
                <w:szCs w:val="18"/>
                <w:lang w:eastAsia="en-US"/>
              </w:rPr>
            </w:pPr>
          </w:p>
        </w:tc>
        <w:tc>
          <w:tcPr>
            <w:tcW w:w="1284" w:type="dxa"/>
            <w:tcBorders>
              <w:top w:val="nil"/>
              <w:right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tc>
        <w:tc>
          <w:tcPr>
            <w:tcW w:w="1798" w:type="dxa"/>
            <w:tcBorders>
              <w:top w:val="nil"/>
              <w:right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tc>
        <w:tc>
          <w:tcPr>
            <w:tcW w:w="1456" w:type="dxa"/>
            <w:tcBorders>
              <w:top w:val="nil"/>
            </w:tcBorders>
          </w:tcPr>
          <w:p w:rsidR="002B268E" w:rsidRPr="002B268E" w:rsidRDefault="002B268E" w:rsidP="002B268E">
            <w:pPr>
              <w:pStyle w:val="a3"/>
              <w:suppressAutoHyphens/>
              <w:snapToGrid w:val="0"/>
              <w:spacing w:before="0" w:beforeAutospacing="0" w:after="0" w:afterAutospacing="0" w:line="273" w:lineRule="auto"/>
              <w:jc w:val="center"/>
              <w:rPr>
                <w:rFonts w:ascii="Times New Roman" w:hAnsi="Times New Roman" w:cs="Times New Roman"/>
                <w:color w:val="auto"/>
                <w:sz w:val="18"/>
                <w:szCs w:val="18"/>
                <w:lang w:eastAsia="en-US"/>
              </w:rPr>
            </w:pPr>
          </w:p>
        </w:tc>
      </w:tr>
    </w:tbl>
    <w:p w:rsidR="002B268E" w:rsidRPr="002B268E" w:rsidRDefault="002B268E" w:rsidP="002B268E">
      <w:pPr>
        <w:pStyle w:val="a3"/>
        <w:suppressAutoHyphens/>
        <w:spacing w:before="0" w:beforeAutospacing="0" w:after="0" w:afterAutospacing="0"/>
        <w:jc w:val="center"/>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a3"/>
        <w:suppressAutoHyphens/>
        <w:spacing w:before="0" w:beforeAutospacing="0" w:after="0" w:afterAutospacing="0"/>
        <w:jc w:val="center"/>
        <w:rPr>
          <w:rFonts w:ascii="Times New Roman" w:hAnsi="Times New Roman" w:cs="Times New Roman"/>
          <w:color w:val="auto"/>
          <w:sz w:val="18"/>
          <w:szCs w:val="18"/>
        </w:rPr>
      </w:pPr>
      <w:r w:rsidRPr="002B268E">
        <w:rPr>
          <w:rFonts w:ascii="Times New Roman" w:hAnsi="Times New Roman" w:cs="Times New Roman"/>
          <w:color w:val="auto"/>
          <w:sz w:val="18"/>
          <w:szCs w:val="18"/>
        </w:rPr>
        <w:t xml:space="preserve"> </w:t>
      </w:r>
    </w:p>
    <w:p w:rsidR="002B268E" w:rsidRPr="002B268E" w:rsidRDefault="002B268E" w:rsidP="002B268E">
      <w:pPr>
        <w:pStyle w:val="Standard"/>
        <w:jc w:val="both"/>
        <w:rPr>
          <w:sz w:val="18"/>
          <w:szCs w:val="18"/>
        </w:rPr>
      </w:pPr>
      <w:r w:rsidRPr="002B268E">
        <w:rPr>
          <w:sz w:val="18"/>
          <w:szCs w:val="18"/>
        </w:rPr>
        <w:t xml:space="preserve">                                                                 </w:t>
      </w:r>
    </w:p>
    <w:p w:rsidR="002B268E" w:rsidRPr="002B268E" w:rsidRDefault="002B268E" w:rsidP="002B268E">
      <w:pPr>
        <w:pStyle w:val="Standard"/>
        <w:jc w:val="right"/>
        <w:rPr>
          <w:sz w:val="18"/>
          <w:szCs w:val="18"/>
        </w:rPr>
      </w:pPr>
      <w:r w:rsidRPr="002B268E">
        <w:rPr>
          <w:sz w:val="18"/>
          <w:szCs w:val="18"/>
        </w:rPr>
        <w:t xml:space="preserve"> </w:t>
      </w:r>
    </w:p>
    <w:p w:rsidR="00985D49" w:rsidRPr="002B268E" w:rsidRDefault="00985D49">
      <w:pPr>
        <w:rPr>
          <w:sz w:val="18"/>
          <w:szCs w:val="18"/>
        </w:rPr>
      </w:pPr>
    </w:p>
    <w:sectPr w:rsidR="00985D49" w:rsidRPr="002B268E" w:rsidSect="00985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327" w:rsidRDefault="00932327" w:rsidP="00115162">
      <w:pPr>
        <w:spacing w:before="0" w:after="0" w:line="240" w:lineRule="auto"/>
      </w:pPr>
      <w:r>
        <w:separator/>
      </w:r>
    </w:p>
  </w:endnote>
  <w:endnote w:type="continuationSeparator" w:id="1">
    <w:p w:rsidR="00932327" w:rsidRDefault="00932327" w:rsidP="0011516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654"/>
      <w:gridCol w:w="1479"/>
      <w:gridCol w:w="6655"/>
    </w:tblGrid>
    <w:tr w:rsidR="002B268E" w:rsidRPr="00C4505D" w:rsidTr="002B268E">
      <w:trPr>
        <w:trHeight w:val="151"/>
      </w:trPr>
      <w:tc>
        <w:tcPr>
          <w:tcW w:w="2250" w:type="pct"/>
          <w:tcBorders>
            <w:bottom w:val="single" w:sz="4" w:space="0" w:color="4F81BD" w:themeColor="accent1"/>
          </w:tcBorders>
        </w:tcPr>
        <w:p w:rsidR="002B268E" w:rsidRPr="00C4505D" w:rsidRDefault="002B268E" w:rsidP="002B268E"/>
      </w:tc>
      <w:tc>
        <w:tcPr>
          <w:tcW w:w="500" w:type="pct"/>
          <w:vMerge w:val="restart"/>
          <w:noWrap/>
          <w:vAlign w:val="center"/>
        </w:tcPr>
        <w:p w:rsidR="002B268E" w:rsidRPr="00C4505D" w:rsidRDefault="00115162" w:rsidP="002B268E">
          <w:fldSimple w:instr=" PAGE  \* MERGEFORMAT ">
            <w:r w:rsidR="004D7D1D">
              <w:rPr>
                <w:noProof/>
              </w:rPr>
              <w:t>31</w:t>
            </w:r>
          </w:fldSimple>
        </w:p>
      </w:tc>
      <w:tc>
        <w:tcPr>
          <w:tcW w:w="2250" w:type="pct"/>
          <w:tcBorders>
            <w:bottom w:val="single" w:sz="4" w:space="0" w:color="4F81BD" w:themeColor="accent1"/>
          </w:tcBorders>
        </w:tcPr>
        <w:p w:rsidR="002B268E" w:rsidRPr="00C4505D" w:rsidRDefault="002B268E" w:rsidP="002B268E"/>
      </w:tc>
    </w:tr>
    <w:tr w:rsidR="002B268E" w:rsidRPr="00C4505D" w:rsidTr="002B268E">
      <w:trPr>
        <w:trHeight w:val="150"/>
      </w:trPr>
      <w:tc>
        <w:tcPr>
          <w:tcW w:w="2250" w:type="pct"/>
          <w:tcBorders>
            <w:top w:val="single" w:sz="4" w:space="0" w:color="4F81BD" w:themeColor="accent1"/>
          </w:tcBorders>
        </w:tcPr>
        <w:p w:rsidR="002B268E" w:rsidRPr="00C4505D" w:rsidRDefault="002B268E" w:rsidP="002B268E"/>
      </w:tc>
      <w:tc>
        <w:tcPr>
          <w:tcW w:w="500" w:type="pct"/>
          <w:vMerge/>
        </w:tcPr>
        <w:p w:rsidR="002B268E" w:rsidRPr="00C4505D" w:rsidRDefault="002B268E" w:rsidP="002B268E"/>
      </w:tc>
      <w:tc>
        <w:tcPr>
          <w:tcW w:w="2250" w:type="pct"/>
          <w:tcBorders>
            <w:top w:val="single" w:sz="4" w:space="0" w:color="4F81BD" w:themeColor="accent1"/>
          </w:tcBorders>
        </w:tcPr>
        <w:p w:rsidR="002B268E" w:rsidRPr="00C4505D" w:rsidRDefault="002B268E" w:rsidP="002B268E"/>
      </w:tc>
    </w:tr>
  </w:tbl>
  <w:p w:rsidR="002B268E" w:rsidRPr="00C4505D" w:rsidRDefault="002B268E" w:rsidP="002B26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34"/>
      <w:gridCol w:w="986"/>
      <w:gridCol w:w="4435"/>
    </w:tblGrid>
    <w:tr w:rsidR="002B268E" w:rsidRPr="00C4505D" w:rsidTr="002B268E">
      <w:trPr>
        <w:trHeight w:val="151"/>
      </w:trPr>
      <w:tc>
        <w:tcPr>
          <w:tcW w:w="2250" w:type="pct"/>
          <w:tcBorders>
            <w:bottom w:val="single" w:sz="4" w:space="0" w:color="4F81BD" w:themeColor="accent1"/>
          </w:tcBorders>
        </w:tcPr>
        <w:p w:rsidR="002B268E" w:rsidRPr="00C4505D" w:rsidRDefault="002B268E" w:rsidP="002B268E"/>
      </w:tc>
      <w:tc>
        <w:tcPr>
          <w:tcW w:w="500" w:type="pct"/>
          <w:vMerge w:val="restart"/>
          <w:noWrap/>
          <w:vAlign w:val="center"/>
        </w:tcPr>
        <w:p w:rsidR="002B268E" w:rsidRPr="00C4505D" w:rsidRDefault="00115162" w:rsidP="002B268E">
          <w:fldSimple w:instr=" PAGE  \* MERGEFORMAT ">
            <w:r w:rsidR="004D7D1D">
              <w:rPr>
                <w:noProof/>
              </w:rPr>
              <w:t>61</w:t>
            </w:r>
          </w:fldSimple>
        </w:p>
      </w:tc>
      <w:tc>
        <w:tcPr>
          <w:tcW w:w="2250" w:type="pct"/>
          <w:tcBorders>
            <w:bottom w:val="single" w:sz="4" w:space="0" w:color="4F81BD" w:themeColor="accent1"/>
          </w:tcBorders>
        </w:tcPr>
        <w:p w:rsidR="002B268E" w:rsidRPr="00C4505D" w:rsidRDefault="002B268E" w:rsidP="002B268E"/>
      </w:tc>
    </w:tr>
    <w:tr w:rsidR="002B268E" w:rsidRPr="00C4505D" w:rsidTr="002B268E">
      <w:trPr>
        <w:trHeight w:val="150"/>
      </w:trPr>
      <w:tc>
        <w:tcPr>
          <w:tcW w:w="2250" w:type="pct"/>
          <w:tcBorders>
            <w:top w:val="single" w:sz="4" w:space="0" w:color="4F81BD" w:themeColor="accent1"/>
          </w:tcBorders>
        </w:tcPr>
        <w:p w:rsidR="002B268E" w:rsidRPr="00C4505D" w:rsidRDefault="002B268E" w:rsidP="002B268E"/>
      </w:tc>
      <w:tc>
        <w:tcPr>
          <w:tcW w:w="500" w:type="pct"/>
          <w:vMerge/>
        </w:tcPr>
        <w:p w:rsidR="002B268E" w:rsidRPr="00C4505D" w:rsidRDefault="002B268E" w:rsidP="002B268E"/>
      </w:tc>
      <w:tc>
        <w:tcPr>
          <w:tcW w:w="2250" w:type="pct"/>
          <w:tcBorders>
            <w:top w:val="single" w:sz="4" w:space="0" w:color="4F81BD" w:themeColor="accent1"/>
          </w:tcBorders>
        </w:tcPr>
        <w:p w:rsidR="002B268E" w:rsidRPr="00C4505D" w:rsidRDefault="002B268E" w:rsidP="002B268E"/>
      </w:tc>
    </w:tr>
  </w:tbl>
  <w:p w:rsidR="002B268E" w:rsidRPr="00C4505D" w:rsidRDefault="002B268E" w:rsidP="002B26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327" w:rsidRDefault="00932327" w:rsidP="00115162">
      <w:pPr>
        <w:spacing w:before="0" w:after="0" w:line="240" w:lineRule="auto"/>
      </w:pPr>
      <w:r>
        <w:separator/>
      </w:r>
    </w:p>
  </w:footnote>
  <w:footnote w:type="continuationSeparator" w:id="1">
    <w:p w:rsidR="00932327" w:rsidRDefault="00932327" w:rsidP="0011516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r w:rsidRPr="00C4505D">
      <w:rPr>
        <w:noProof/>
      </w:rPr>
      <w:drawing>
        <wp:anchor distT="0" distB="0" distL="114300" distR="114300" simplePos="0" relativeHeight="251659264" behindDoc="1" locked="0" layoutInCell="1" allowOverlap="1">
          <wp:simplePos x="0" y="0"/>
          <wp:positionH relativeFrom="column">
            <wp:posOffset>5232837</wp:posOffset>
          </wp:positionH>
          <wp:positionV relativeFrom="paragraph">
            <wp:posOffset>-134414</wp:posOffset>
          </wp:positionV>
          <wp:extent cx="1270280" cy="332509"/>
          <wp:effectExtent l="19050" t="0" r="6070" b="0"/>
          <wp:wrapNone/>
          <wp:docPr id="3" name="Рисунок 3"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70280" cy="33250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r w:rsidRPr="00C4505D">
      <w:rPr>
        <w:noProof/>
      </w:rPr>
      <w:drawing>
        <wp:anchor distT="0" distB="0" distL="114300" distR="114300" simplePos="0" relativeHeight="251660288" behindDoc="1" locked="0" layoutInCell="1" allowOverlap="1">
          <wp:simplePos x="0" y="0"/>
          <wp:positionH relativeFrom="column">
            <wp:posOffset>7658735</wp:posOffset>
          </wp:positionH>
          <wp:positionV relativeFrom="paragraph">
            <wp:posOffset>19685</wp:posOffset>
          </wp:positionV>
          <wp:extent cx="1269365" cy="332105"/>
          <wp:effectExtent l="19050" t="0" r="6985" b="0"/>
          <wp:wrapNone/>
          <wp:docPr id="4" name="Рисунок 1"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9365" cy="332105"/>
                  </a:xfrm>
                  <a:prstGeom prst="rect">
                    <a:avLst/>
                  </a:prstGeom>
                  <a:noFill/>
                  <a:ln w="9525">
                    <a:noFill/>
                    <a:miter lim="800000"/>
                    <a:headEnd/>
                    <a:tailEnd/>
                  </a:ln>
                </pic:spPr>
              </pic:pic>
            </a:graphicData>
          </a:graphic>
        </wp:anchor>
      </w:drawing>
    </w:r>
    <w:r w:rsidRPr="00C4505D">
      <w:tab/>
    </w:r>
    <w:r w:rsidRPr="00C4505D">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r w:rsidRPr="00C4505D">
      <w:rPr>
        <w:noProof/>
      </w:rPr>
      <w:drawing>
        <wp:anchor distT="0" distB="0" distL="114300" distR="114300" simplePos="0" relativeHeight="251663360" behindDoc="1" locked="0" layoutInCell="1" allowOverlap="1">
          <wp:simplePos x="0" y="0"/>
          <wp:positionH relativeFrom="column">
            <wp:posOffset>5251525</wp:posOffset>
          </wp:positionH>
          <wp:positionV relativeFrom="paragraph">
            <wp:posOffset>-72763</wp:posOffset>
          </wp:positionV>
          <wp:extent cx="1267423" cy="322729"/>
          <wp:effectExtent l="19050" t="0" r="8927" b="0"/>
          <wp:wrapNone/>
          <wp:docPr id="11" name="Рисунок 1"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7423" cy="322729"/>
                  </a:xfrm>
                  <a:prstGeom prst="rect">
                    <a:avLst/>
                  </a:prstGeom>
                  <a:noFill/>
                  <a:ln w="9525">
                    <a:noFill/>
                    <a:miter lim="800000"/>
                    <a:headEnd/>
                    <a:tailEnd/>
                  </a:ln>
                </pic:spPr>
              </pic:pic>
            </a:graphicData>
          </a:graphic>
        </wp:anchor>
      </w:drawing>
    </w:r>
    <w:r w:rsidRPr="00C4505D">
      <w:rPr>
        <w:noProof/>
      </w:rPr>
      <w:drawing>
        <wp:anchor distT="0" distB="0" distL="114300" distR="114300" simplePos="0" relativeHeight="251661312" behindDoc="1" locked="0" layoutInCell="1" allowOverlap="1">
          <wp:simplePos x="0" y="0"/>
          <wp:positionH relativeFrom="column">
            <wp:posOffset>8497159</wp:posOffset>
          </wp:positionH>
          <wp:positionV relativeFrom="paragraph">
            <wp:posOffset>26611</wp:posOffset>
          </wp:positionV>
          <wp:extent cx="1263613" cy="340658"/>
          <wp:effectExtent l="19050" t="0" r="0" b="0"/>
          <wp:wrapNone/>
          <wp:docPr id="12" name="Рисунок 1"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3613" cy="340658"/>
                  </a:xfrm>
                  <a:prstGeom prst="rect">
                    <a:avLst/>
                  </a:prstGeom>
                  <a:noFill/>
                  <a:ln w="9525">
                    <a:noFill/>
                    <a:miter lim="800000"/>
                    <a:headEnd/>
                    <a:tailEnd/>
                  </a:ln>
                </pic:spPr>
              </pic:pic>
            </a:graphicData>
          </a:graphic>
        </wp:anchor>
      </w:drawing>
    </w:r>
    <w:r w:rsidRPr="00C4505D">
      <w:tab/>
    </w:r>
    <w:r w:rsidRPr="00C4505D">
      <w:tab/>
    </w:r>
    <w:r w:rsidRPr="00C4505D">
      <w:rPr>
        <w:noProof/>
      </w:rPr>
      <w:drawing>
        <wp:anchor distT="0" distB="0" distL="114300" distR="114300" simplePos="0" relativeHeight="251662336" behindDoc="1" locked="0" layoutInCell="1" allowOverlap="1">
          <wp:simplePos x="0" y="0"/>
          <wp:positionH relativeFrom="column">
            <wp:posOffset>7931972</wp:posOffset>
          </wp:positionH>
          <wp:positionV relativeFrom="paragraph">
            <wp:posOffset>61707</wp:posOffset>
          </wp:positionV>
          <wp:extent cx="1262977" cy="340659"/>
          <wp:effectExtent l="19050" t="0" r="8927" b="0"/>
          <wp:wrapNone/>
          <wp:docPr id="13" name="Рисунок 1"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7423" cy="340659"/>
                  </a:xfrm>
                  <a:prstGeom prst="rect">
                    <a:avLst/>
                  </a:prstGeom>
                  <a:noFill/>
                  <a:ln w="9525">
                    <a:noFill/>
                    <a:miter lim="800000"/>
                    <a:headEnd/>
                    <a:tailEnd/>
                  </a:ln>
                </pic:spPr>
              </pic:pic>
            </a:graphicData>
          </a:graphic>
        </wp:anchor>
      </w:drawing>
    </w:r>
    <w:r w:rsidRPr="00C4505D">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r w:rsidRPr="00C4505D">
      <w:rPr>
        <w:noProof/>
      </w:rPr>
      <w:drawing>
        <wp:anchor distT="0" distB="0" distL="114300" distR="114300" simplePos="0" relativeHeight="251665408" behindDoc="1" locked="0" layoutInCell="1" allowOverlap="1">
          <wp:simplePos x="0" y="0"/>
          <wp:positionH relativeFrom="column">
            <wp:posOffset>5196205</wp:posOffset>
          </wp:positionH>
          <wp:positionV relativeFrom="paragraph">
            <wp:posOffset>-91440</wp:posOffset>
          </wp:positionV>
          <wp:extent cx="1253490" cy="322580"/>
          <wp:effectExtent l="19050" t="0" r="3810" b="0"/>
          <wp:wrapNone/>
          <wp:docPr id="555067137" name="Рисунок 555067137"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53490" cy="322580"/>
                  </a:xfrm>
                  <a:prstGeom prst="rect">
                    <a:avLst/>
                  </a:prstGeom>
                  <a:noFill/>
                  <a:ln w="9525">
                    <a:noFill/>
                    <a:miter lim="800000"/>
                    <a:headEnd/>
                    <a:tailEnd/>
                  </a:ln>
                </pic:spPr>
              </pic:pic>
            </a:graphicData>
          </a:graphic>
        </wp:anchor>
      </w:drawing>
    </w:r>
    <w:r w:rsidRPr="00C4505D">
      <w:rPr>
        <w:noProof/>
      </w:rPr>
      <w:drawing>
        <wp:anchor distT="0" distB="0" distL="114300" distR="114300" simplePos="0" relativeHeight="251664384" behindDoc="1" locked="0" layoutInCell="1" allowOverlap="1">
          <wp:simplePos x="0" y="0"/>
          <wp:positionH relativeFrom="column">
            <wp:posOffset>7779572</wp:posOffset>
          </wp:positionH>
          <wp:positionV relativeFrom="paragraph">
            <wp:posOffset>-91104</wp:posOffset>
          </wp:positionV>
          <wp:extent cx="1267423" cy="340659"/>
          <wp:effectExtent l="19050" t="0" r="8927" b="0"/>
          <wp:wrapNone/>
          <wp:docPr id="16563155" name="Рисунок 16563155"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67423" cy="340659"/>
                  </a:xfrm>
                  <a:prstGeom prst="rect">
                    <a:avLst/>
                  </a:prstGeom>
                  <a:noFill/>
                  <a:ln w="9525">
                    <a:noFill/>
                    <a:miter lim="800000"/>
                    <a:headEnd/>
                    <a:tailEnd/>
                  </a:ln>
                </pic:spPr>
              </pic:pic>
            </a:graphicData>
          </a:graphic>
        </wp:anchor>
      </w:drawing>
    </w:r>
    <w:r w:rsidRPr="00C4505D">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E" w:rsidRPr="00C4505D" w:rsidRDefault="002B268E" w:rsidP="002B268E">
    <w:r w:rsidRPr="00C4505D">
      <w:rPr>
        <w:noProof/>
      </w:rPr>
      <w:drawing>
        <wp:anchor distT="0" distB="0" distL="114300" distR="114300" simplePos="0" relativeHeight="251666432" behindDoc="1" locked="0" layoutInCell="1" allowOverlap="1">
          <wp:simplePos x="0" y="0"/>
          <wp:positionH relativeFrom="column">
            <wp:posOffset>5250068</wp:posOffset>
          </wp:positionH>
          <wp:positionV relativeFrom="paragraph">
            <wp:posOffset>-144892</wp:posOffset>
          </wp:positionV>
          <wp:extent cx="1250128" cy="322730"/>
          <wp:effectExtent l="19050" t="0" r="7172" b="0"/>
          <wp:wrapNone/>
          <wp:docPr id="17" name="Рисунок 17" descr="C:\Users\Admin\Desktop\колон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колонтитул.jpg"/>
                  <pic:cNvPicPr>
                    <a:picLocks noChangeAspect="1" noChangeArrowheads="1"/>
                  </pic:cNvPicPr>
                </pic:nvPicPr>
                <pic:blipFill>
                  <a:blip r:embed="rId1"/>
                  <a:srcRect/>
                  <a:stretch>
                    <a:fillRect/>
                  </a:stretch>
                </pic:blipFill>
                <pic:spPr bwMode="auto">
                  <a:xfrm>
                    <a:off x="0" y="0"/>
                    <a:ext cx="1250128" cy="3227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34F"/>
    <w:multiLevelType w:val="multilevel"/>
    <w:tmpl w:val="DFDE01E0"/>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1">
    <w:nsid w:val="650531DC"/>
    <w:multiLevelType w:val="multilevel"/>
    <w:tmpl w:val="95382AEC"/>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268E"/>
    <w:rsid w:val="00115162"/>
    <w:rsid w:val="002B268E"/>
    <w:rsid w:val="004D7D1D"/>
    <w:rsid w:val="00623BC4"/>
    <w:rsid w:val="00932327"/>
    <w:rsid w:val="00985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8E"/>
    <w:pPr>
      <w:widowControl w:val="0"/>
      <w:suppressAutoHyphens/>
      <w:spacing w:before="100" w:beforeAutospacing="1" w:after="100" w:afterAutospacing="1" w:line="273" w:lineRule="auto"/>
    </w:pPr>
    <w:rPr>
      <w:rFonts w:ascii="Calibri" w:eastAsia="SimSun" w:hAnsi="Calibri" w:cs="Times New Roman"/>
      <w:sz w:val="24"/>
      <w:szCs w:val="24"/>
      <w:lang w:eastAsia="ru-RU"/>
    </w:rPr>
  </w:style>
  <w:style w:type="paragraph" w:styleId="1">
    <w:name w:val="heading 1"/>
    <w:basedOn w:val="a"/>
    <w:next w:val="a"/>
    <w:link w:val="10"/>
    <w:uiPriority w:val="99"/>
    <w:qFormat/>
    <w:rsid w:val="002B268E"/>
    <w:pPr>
      <w:widowControl/>
      <w:suppressAutoHyphens w:val="0"/>
      <w:spacing w:line="240" w:lineRule="auto"/>
      <w:jc w:val="center"/>
      <w:outlineLvl w:val="0"/>
    </w:pPr>
    <w:rPr>
      <w:rFonts w:ascii="Arial" w:eastAsia="Times New Roman"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268E"/>
    <w:rPr>
      <w:rFonts w:ascii="Arial" w:eastAsia="Times New Roman" w:hAnsi="Arial" w:cs="Times New Roman"/>
      <w:b/>
      <w:bCs/>
      <w:color w:val="26282F"/>
      <w:sz w:val="24"/>
      <w:szCs w:val="24"/>
      <w:lang w:eastAsia="ru-RU"/>
    </w:rPr>
  </w:style>
  <w:style w:type="paragraph" w:styleId="a3">
    <w:name w:val="Normal (Web)"/>
    <w:basedOn w:val="a"/>
    <w:uiPriority w:val="99"/>
    <w:unhideWhenUsed/>
    <w:rsid w:val="002B268E"/>
    <w:pPr>
      <w:widowControl/>
      <w:suppressAutoHyphens w:val="0"/>
      <w:spacing w:line="240" w:lineRule="auto"/>
    </w:pPr>
    <w:rPr>
      <w:rFonts w:ascii="Tahoma" w:eastAsia="Times New Roman" w:hAnsi="Tahoma" w:cs="Tahoma"/>
      <w:color w:val="656565"/>
    </w:rPr>
  </w:style>
  <w:style w:type="paragraph" w:customStyle="1" w:styleId="Standard">
    <w:name w:val="Standard"/>
    <w:basedOn w:val="a"/>
    <w:rsid w:val="002B268E"/>
    <w:pPr>
      <w:widowControl/>
      <w:spacing w:before="0" w:beforeAutospacing="0" w:after="0" w:afterAutospacing="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4701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4DF60BEE8DF42A5EF9EB8AF7F61F30BE4094CADB3ACA7EFA2EDECm6v5L" TargetMode="External"/><Relationship Id="rId13" Type="http://schemas.openxmlformats.org/officeDocument/2006/relationships/hyperlink" Target="consultantplus://offline/ref=FAA6164CD1C2AC05450150E40AF3FFBFA0674E817824C8167E4C64F0EE014CA67DEB3F1B4C7CB0PBh3K" TargetMode="External"/><Relationship Id="rId18" Type="http://schemas.openxmlformats.org/officeDocument/2006/relationships/hyperlink" Target="http://www.consultant.ru/document/cons_doc_LAW_1214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grandars.ru/shkola/bezopasnost-zhiznedeyatelnosti/zagryaznenie-okruzhayushchey-sredy.html" TargetMode="External"/><Relationship Id="rId4" Type="http://schemas.openxmlformats.org/officeDocument/2006/relationships/webSettings" Target="webSettings.xml"/><Relationship Id="rId9" Type="http://schemas.openxmlformats.org/officeDocument/2006/relationships/hyperlink" Target="consultantplus://offline/ref=66508FF6316F61B128BC03D8174E87F9E3A6FB7845D36F70D81CDB6CFCD85BD64F75C215FE5432k9AE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31397</Words>
  <Characters>178966</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2023-10-25T09:26:00Z</cp:lastPrinted>
  <dcterms:created xsi:type="dcterms:W3CDTF">2023-10-25T09:09:00Z</dcterms:created>
  <dcterms:modified xsi:type="dcterms:W3CDTF">2023-10-25T09:27:00Z</dcterms:modified>
</cp:coreProperties>
</file>